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0F" w:rsidRDefault="00D519D8">
      <w:pPr>
        <w:jc w:val="center"/>
        <w:rPr>
          <w:rFonts w:ascii="宋体" w:hAnsi="宋体"/>
          <w:b/>
          <w:bCs/>
          <w:sz w:val="44"/>
        </w:rPr>
      </w:pPr>
      <w:r>
        <w:rPr>
          <w:rFonts w:ascii="宋体" w:hAnsi="宋体" w:hint="eastAsia"/>
          <w:b/>
          <w:bCs/>
          <w:sz w:val="44"/>
        </w:rPr>
        <w:t>湖南科技大学潇湘学院</w:t>
      </w:r>
    </w:p>
    <w:p w:rsidR="0085160F" w:rsidRDefault="00D519D8">
      <w:pPr>
        <w:jc w:val="center"/>
        <w:rPr>
          <w:rFonts w:ascii="宋体"/>
          <w:b/>
          <w:bCs/>
          <w:sz w:val="44"/>
        </w:rPr>
      </w:pPr>
      <w:r>
        <w:rPr>
          <w:rFonts w:ascii="宋体" w:hAnsi="宋体" w:hint="eastAsia"/>
          <w:b/>
          <w:bCs/>
          <w:sz w:val="44"/>
        </w:rPr>
        <w:t>毕业设计（论文）开题报告</w:t>
      </w:r>
    </w:p>
    <w:p w:rsidR="0085160F" w:rsidRDefault="0085160F">
      <w:pPr>
        <w:jc w:val="center"/>
        <w:rPr>
          <w:rFonts w:ascii="宋体"/>
          <w:sz w:val="1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1431"/>
        <w:gridCol w:w="1363"/>
        <w:gridCol w:w="1518"/>
        <w:gridCol w:w="1366"/>
        <w:gridCol w:w="2414"/>
      </w:tblGrid>
      <w:tr w:rsidR="0085160F">
        <w:trPr>
          <w:cantSplit/>
          <w:trHeight w:val="976"/>
        </w:trPr>
        <w:tc>
          <w:tcPr>
            <w:tcW w:w="1376" w:type="dxa"/>
            <w:vAlign w:val="center"/>
          </w:tcPr>
          <w:p w:rsidR="0085160F" w:rsidRDefault="00D519D8">
            <w:pPr>
              <w:jc w:val="center"/>
              <w:rPr>
                <w:rFonts w:ascii="宋体"/>
                <w:bCs/>
                <w:sz w:val="28"/>
              </w:rPr>
            </w:pPr>
            <w:r>
              <w:rPr>
                <w:rFonts w:ascii="宋体" w:hAnsi="宋体" w:hint="eastAsia"/>
                <w:bCs/>
                <w:sz w:val="28"/>
              </w:rPr>
              <w:t>题</w:t>
            </w:r>
            <w:r>
              <w:rPr>
                <w:rFonts w:ascii="宋体" w:hAnsi="宋体"/>
                <w:bCs/>
                <w:sz w:val="28"/>
              </w:rPr>
              <w:t xml:space="preserve">   </w:t>
            </w:r>
            <w:r>
              <w:rPr>
                <w:rFonts w:ascii="宋体" w:hAnsi="宋体" w:hint="eastAsia"/>
                <w:bCs/>
                <w:sz w:val="28"/>
              </w:rPr>
              <w:t>目</w:t>
            </w:r>
          </w:p>
        </w:tc>
        <w:tc>
          <w:tcPr>
            <w:tcW w:w="4312" w:type="dxa"/>
            <w:gridSpan w:val="3"/>
            <w:vAlign w:val="center"/>
          </w:tcPr>
          <w:p w:rsidR="0085160F" w:rsidRDefault="00D519D8">
            <w:pPr>
              <w:pStyle w:val="pa-40"/>
              <w:spacing w:line="380" w:lineRule="exact"/>
              <w:ind w:firstLineChars="150" w:firstLine="361"/>
              <w:jc w:val="center"/>
              <w:rPr>
                <w:b/>
                <w:bCs/>
              </w:rPr>
            </w:pPr>
            <w:r>
              <w:rPr>
                <w:rStyle w:val="ca-7"/>
                <w:rFonts w:hint="eastAsia"/>
                <w:b/>
                <w:color w:val="000000"/>
              </w:rPr>
              <w:t>谢默斯·希尼诗歌中的日常生活</w:t>
            </w:r>
          </w:p>
        </w:tc>
        <w:tc>
          <w:tcPr>
            <w:tcW w:w="1366" w:type="dxa"/>
            <w:vAlign w:val="center"/>
          </w:tcPr>
          <w:p w:rsidR="0085160F" w:rsidRDefault="00D519D8">
            <w:pPr>
              <w:jc w:val="center"/>
              <w:rPr>
                <w:rFonts w:ascii="宋体"/>
                <w:bCs/>
                <w:sz w:val="28"/>
              </w:rPr>
            </w:pPr>
            <w:r>
              <w:rPr>
                <w:rFonts w:ascii="宋体" w:hint="eastAsia"/>
                <w:bCs/>
                <w:sz w:val="28"/>
              </w:rPr>
              <w:t>课题类别</w:t>
            </w:r>
          </w:p>
        </w:tc>
        <w:tc>
          <w:tcPr>
            <w:tcW w:w="2414" w:type="dxa"/>
            <w:vAlign w:val="center"/>
          </w:tcPr>
          <w:p w:rsidR="0085160F" w:rsidRDefault="00D519D8">
            <w:pPr>
              <w:jc w:val="center"/>
              <w:rPr>
                <w:rFonts w:ascii="宋体"/>
                <w:bCs/>
                <w:sz w:val="28"/>
              </w:rPr>
            </w:pPr>
            <w:r>
              <w:rPr>
                <w:rFonts w:ascii="宋体" w:hint="eastAsia"/>
                <w:bCs/>
                <w:sz w:val="28"/>
              </w:rPr>
              <w:t>设计</w:t>
            </w:r>
            <w:r>
              <w:rPr>
                <w:rFonts w:ascii="宋体" w:hint="eastAsia"/>
                <w:bCs/>
                <w:sz w:val="24"/>
              </w:rPr>
              <w:t>□</w:t>
            </w:r>
            <w:r>
              <w:rPr>
                <w:rFonts w:ascii="宋体"/>
                <w:bCs/>
                <w:sz w:val="28"/>
              </w:rPr>
              <w:t xml:space="preserve"> </w:t>
            </w:r>
            <w:r>
              <w:rPr>
                <w:rFonts w:ascii="宋体" w:hint="eastAsia"/>
                <w:bCs/>
                <w:sz w:val="28"/>
              </w:rPr>
              <w:t xml:space="preserve">论文 </w:t>
            </w:r>
            <w:r>
              <w:rPr>
                <w:rFonts w:ascii="宋体" w:hint="eastAsia"/>
                <w:bCs/>
                <w:sz w:val="28"/>
                <w:bdr w:val="single" w:sz="4" w:space="0" w:color="auto"/>
              </w:rPr>
              <w:t>√</w:t>
            </w:r>
          </w:p>
        </w:tc>
      </w:tr>
      <w:tr w:rsidR="0085160F">
        <w:trPr>
          <w:cantSplit/>
        </w:trPr>
        <w:tc>
          <w:tcPr>
            <w:tcW w:w="1376" w:type="dxa"/>
            <w:vAlign w:val="center"/>
          </w:tcPr>
          <w:p w:rsidR="0085160F" w:rsidRDefault="00D519D8">
            <w:pPr>
              <w:jc w:val="center"/>
              <w:rPr>
                <w:rFonts w:ascii="宋体"/>
                <w:bCs/>
                <w:sz w:val="28"/>
              </w:rPr>
            </w:pPr>
            <w:r>
              <w:rPr>
                <w:rFonts w:ascii="宋体" w:hAnsi="宋体" w:hint="eastAsia"/>
                <w:bCs/>
                <w:sz w:val="28"/>
              </w:rPr>
              <w:t>作者姓名</w:t>
            </w:r>
          </w:p>
        </w:tc>
        <w:tc>
          <w:tcPr>
            <w:tcW w:w="1431" w:type="dxa"/>
            <w:vAlign w:val="center"/>
          </w:tcPr>
          <w:p w:rsidR="0085160F" w:rsidRDefault="0085160F">
            <w:pPr>
              <w:jc w:val="center"/>
              <w:rPr>
                <w:rFonts w:ascii="宋体"/>
                <w:bCs/>
                <w:sz w:val="28"/>
              </w:rPr>
            </w:pPr>
          </w:p>
        </w:tc>
        <w:tc>
          <w:tcPr>
            <w:tcW w:w="1363" w:type="dxa"/>
            <w:vAlign w:val="center"/>
          </w:tcPr>
          <w:p w:rsidR="0085160F" w:rsidRDefault="00D519D8">
            <w:pPr>
              <w:jc w:val="center"/>
              <w:rPr>
                <w:rFonts w:ascii="宋体"/>
                <w:bCs/>
                <w:sz w:val="28"/>
              </w:rPr>
            </w:pPr>
            <w:r>
              <w:rPr>
                <w:rFonts w:ascii="宋体" w:hAnsi="宋体" w:hint="eastAsia"/>
                <w:bCs/>
                <w:sz w:val="28"/>
              </w:rPr>
              <w:t>系  部</w:t>
            </w:r>
          </w:p>
        </w:tc>
        <w:tc>
          <w:tcPr>
            <w:tcW w:w="1518" w:type="dxa"/>
            <w:vAlign w:val="center"/>
          </w:tcPr>
          <w:p w:rsidR="0085160F" w:rsidRDefault="00D519D8">
            <w:pPr>
              <w:jc w:val="center"/>
              <w:rPr>
                <w:rFonts w:ascii="宋体"/>
                <w:bCs/>
                <w:sz w:val="28"/>
              </w:rPr>
            </w:pPr>
            <w:r>
              <w:rPr>
                <w:rFonts w:ascii="宋体" w:hint="eastAsia"/>
                <w:bCs/>
                <w:sz w:val="28"/>
              </w:rPr>
              <w:t>外国语系</w:t>
            </w:r>
          </w:p>
        </w:tc>
        <w:tc>
          <w:tcPr>
            <w:tcW w:w="1366" w:type="dxa"/>
            <w:vAlign w:val="center"/>
          </w:tcPr>
          <w:p w:rsidR="0085160F" w:rsidRDefault="00D519D8">
            <w:pPr>
              <w:jc w:val="center"/>
              <w:rPr>
                <w:rFonts w:ascii="宋体"/>
                <w:bCs/>
                <w:sz w:val="28"/>
              </w:rPr>
            </w:pPr>
            <w:r>
              <w:rPr>
                <w:rFonts w:ascii="宋体" w:hAnsi="宋体" w:hint="eastAsia"/>
                <w:bCs/>
                <w:sz w:val="28"/>
              </w:rPr>
              <w:t>专</w:t>
            </w:r>
            <w:r>
              <w:rPr>
                <w:rFonts w:ascii="宋体" w:hAnsi="宋体"/>
                <w:bCs/>
                <w:sz w:val="28"/>
              </w:rPr>
              <w:t xml:space="preserve">  </w:t>
            </w:r>
            <w:r>
              <w:rPr>
                <w:rFonts w:ascii="宋体" w:hAnsi="宋体" w:hint="eastAsia"/>
                <w:bCs/>
                <w:sz w:val="28"/>
              </w:rPr>
              <w:t>业</w:t>
            </w:r>
          </w:p>
        </w:tc>
        <w:tc>
          <w:tcPr>
            <w:tcW w:w="2414" w:type="dxa"/>
            <w:vAlign w:val="center"/>
          </w:tcPr>
          <w:p w:rsidR="0085160F" w:rsidRDefault="00D519D8">
            <w:pPr>
              <w:jc w:val="center"/>
              <w:rPr>
                <w:rFonts w:ascii="宋体"/>
                <w:bCs/>
                <w:sz w:val="28"/>
              </w:rPr>
            </w:pPr>
            <w:r>
              <w:rPr>
                <w:rFonts w:ascii="宋体" w:hint="eastAsia"/>
                <w:bCs/>
                <w:sz w:val="28"/>
              </w:rPr>
              <w:t>英 语</w:t>
            </w:r>
          </w:p>
        </w:tc>
      </w:tr>
      <w:tr w:rsidR="0085160F">
        <w:trPr>
          <w:cantSplit/>
        </w:trPr>
        <w:tc>
          <w:tcPr>
            <w:tcW w:w="1376" w:type="dxa"/>
            <w:vAlign w:val="center"/>
          </w:tcPr>
          <w:p w:rsidR="0085160F" w:rsidRDefault="00D519D8">
            <w:pPr>
              <w:jc w:val="center"/>
              <w:rPr>
                <w:rFonts w:ascii="宋体"/>
                <w:bCs/>
                <w:sz w:val="28"/>
              </w:rPr>
            </w:pPr>
            <w:r>
              <w:rPr>
                <w:rFonts w:ascii="宋体" w:hAnsi="宋体" w:hint="eastAsia"/>
                <w:bCs/>
                <w:sz w:val="28"/>
              </w:rPr>
              <w:t>学</w:t>
            </w:r>
            <w:r>
              <w:rPr>
                <w:rFonts w:ascii="宋体" w:hAnsi="宋体"/>
                <w:bCs/>
                <w:sz w:val="28"/>
              </w:rPr>
              <w:t xml:space="preserve">  </w:t>
            </w:r>
            <w:r>
              <w:rPr>
                <w:rFonts w:ascii="宋体" w:hAnsi="宋体" w:hint="eastAsia"/>
                <w:bCs/>
                <w:sz w:val="28"/>
              </w:rPr>
              <w:t>号</w:t>
            </w:r>
          </w:p>
        </w:tc>
        <w:tc>
          <w:tcPr>
            <w:tcW w:w="1431" w:type="dxa"/>
            <w:vAlign w:val="center"/>
          </w:tcPr>
          <w:p w:rsidR="0085160F" w:rsidRDefault="0085160F">
            <w:pPr>
              <w:jc w:val="center"/>
              <w:rPr>
                <w:rFonts w:ascii="宋体"/>
                <w:bCs/>
                <w:sz w:val="28"/>
              </w:rPr>
            </w:pPr>
          </w:p>
        </w:tc>
        <w:tc>
          <w:tcPr>
            <w:tcW w:w="1363" w:type="dxa"/>
            <w:vAlign w:val="center"/>
          </w:tcPr>
          <w:p w:rsidR="0085160F" w:rsidRDefault="00D519D8">
            <w:pPr>
              <w:jc w:val="center"/>
              <w:rPr>
                <w:rFonts w:ascii="宋体"/>
                <w:bCs/>
                <w:sz w:val="28"/>
              </w:rPr>
            </w:pPr>
            <w:r>
              <w:rPr>
                <w:rFonts w:ascii="宋体" w:hAnsi="宋体" w:hint="eastAsia"/>
                <w:bCs/>
                <w:sz w:val="28"/>
              </w:rPr>
              <w:t>指导教师</w:t>
            </w:r>
          </w:p>
        </w:tc>
        <w:tc>
          <w:tcPr>
            <w:tcW w:w="1518" w:type="dxa"/>
            <w:vAlign w:val="center"/>
          </w:tcPr>
          <w:p w:rsidR="0085160F" w:rsidRDefault="0085160F">
            <w:pPr>
              <w:jc w:val="center"/>
              <w:rPr>
                <w:rFonts w:ascii="宋体"/>
                <w:bCs/>
                <w:sz w:val="28"/>
              </w:rPr>
            </w:pPr>
          </w:p>
        </w:tc>
        <w:tc>
          <w:tcPr>
            <w:tcW w:w="1366" w:type="dxa"/>
            <w:vAlign w:val="center"/>
          </w:tcPr>
          <w:p w:rsidR="0085160F" w:rsidRDefault="00D519D8">
            <w:pPr>
              <w:jc w:val="center"/>
              <w:rPr>
                <w:rFonts w:ascii="宋体"/>
                <w:bCs/>
                <w:sz w:val="28"/>
              </w:rPr>
            </w:pPr>
            <w:r>
              <w:rPr>
                <w:rFonts w:ascii="宋体" w:hAnsi="宋体" w:hint="eastAsia"/>
                <w:bCs/>
                <w:sz w:val="28"/>
              </w:rPr>
              <w:t>开题日期</w:t>
            </w:r>
          </w:p>
        </w:tc>
        <w:tc>
          <w:tcPr>
            <w:tcW w:w="2414" w:type="dxa"/>
            <w:vAlign w:val="center"/>
          </w:tcPr>
          <w:p w:rsidR="0085160F" w:rsidRDefault="00A91C94">
            <w:pPr>
              <w:jc w:val="left"/>
              <w:rPr>
                <w:rFonts w:ascii="宋体"/>
                <w:bCs/>
                <w:sz w:val="28"/>
              </w:rPr>
            </w:pPr>
            <w:r>
              <w:rPr>
                <w:rFonts w:ascii="宋体" w:hint="eastAsia"/>
                <w:bCs/>
                <w:sz w:val="28"/>
              </w:rPr>
              <w:t>201</w:t>
            </w:r>
            <w:r w:rsidR="00F85CDB">
              <w:rPr>
                <w:rFonts w:ascii="宋体" w:hint="eastAsia"/>
                <w:bCs/>
                <w:sz w:val="28"/>
              </w:rPr>
              <w:t>9</w:t>
            </w:r>
            <w:r w:rsidR="00D519D8">
              <w:rPr>
                <w:rFonts w:ascii="宋体" w:hint="eastAsia"/>
                <w:bCs/>
                <w:sz w:val="28"/>
              </w:rPr>
              <w:t>年</w:t>
            </w:r>
            <w:r>
              <w:rPr>
                <w:rFonts w:ascii="宋体" w:hint="eastAsia"/>
                <w:bCs/>
                <w:sz w:val="28"/>
              </w:rPr>
              <w:t>12</w:t>
            </w:r>
            <w:r w:rsidR="00D519D8">
              <w:rPr>
                <w:rFonts w:ascii="宋体" w:hint="eastAsia"/>
                <w:bCs/>
                <w:sz w:val="28"/>
              </w:rPr>
              <w:t>月</w:t>
            </w:r>
            <w:r w:rsidR="00DD08D3">
              <w:rPr>
                <w:rFonts w:ascii="宋体" w:hint="eastAsia"/>
                <w:bCs/>
                <w:sz w:val="28"/>
              </w:rPr>
              <w:t>28</w:t>
            </w:r>
            <w:r w:rsidR="00D519D8">
              <w:rPr>
                <w:rFonts w:ascii="宋体" w:hint="eastAsia"/>
                <w:bCs/>
                <w:sz w:val="28"/>
              </w:rPr>
              <w:t>日</w:t>
            </w:r>
          </w:p>
        </w:tc>
      </w:tr>
      <w:tr w:rsidR="0085160F">
        <w:tc>
          <w:tcPr>
            <w:tcW w:w="9468" w:type="dxa"/>
            <w:gridSpan w:val="6"/>
            <w:vAlign w:val="center"/>
          </w:tcPr>
          <w:p w:rsidR="0085160F" w:rsidRDefault="00D519D8">
            <w:pPr>
              <w:spacing w:line="360" w:lineRule="auto"/>
              <w:rPr>
                <w:rFonts w:ascii="宋体" w:hAnsi="宋体"/>
                <w:b/>
                <w:bCs/>
                <w:sz w:val="24"/>
              </w:rPr>
            </w:pPr>
            <w:r>
              <w:rPr>
                <w:rFonts w:ascii="宋体" w:hAnsi="宋体" w:hint="eastAsia"/>
                <w:b/>
                <w:bCs/>
                <w:sz w:val="24"/>
              </w:rPr>
              <w:t>选题的目的和意义</w:t>
            </w:r>
          </w:p>
          <w:p w:rsidR="0085160F" w:rsidRDefault="00D519D8">
            <w:pPr>
              <w:spacing w:line="360" w:lineRule="auto"/>
              <w:rPr>
                <w:rFonts w:ascii="宋体" w:hAnsi="宋体"/>
                <w:bCs/>
                <w:sz w:val="24"/>
              </w:rPr>
            </w:pPr>
            <w:r>
              <w:rPr>
                <w:rFonts w:ascii="宋体" w:hAnsi="宋体" w:hint="eastAsia"/>
                <w:b/>
                <w:bCs/>
                <w:sz w:val="24"/>
              </w:rPr>
              <w:t>目的</w:t>
            </w:r>
            <w:r>
              <w:rPr>
                <w:rFonts w:ascii="宋体" w:hAnsi="宋体" w:hint="eastAsia"/>
                <w:bCs/>
                <w:sz w:val="24"/>
              </w:rPr>
              <w:t>：本论文结合日常生活批判理论探讨谢默斯·希尼（Seamus Heaney, 1939-2013）诗歌中的日常生活，旨在</w:t>
            </w:r>
            <w:proofErr w:type="gramStart"/>
            <w:r>
              <w:rPr>
                <w:rFonts w:ascii="宋体" w:hAnsi="宋体" w:hint="eastAsia"/>
                <w:bCs/>
                <w:sz w:val="24"/>
              </w:rPr>
              <w:t>研</w:t>
            </w:r>
            <w:proofErr w:type="gramEnd"/>
            <w:r>
              <w:rPr>
                <w:rFonts w:ascii="宋体" w:hAnsi="宋体" w:hint="eastAsia"/>
                <w:bCs/>
                <w:sz w:val="24"/>
              </w:rPr>
              <w:t>察希尼的诗歌艺术性以及扎根在日常生活中的民族性。</w:t>
            </w:r>
          </w:p>
          <w:p w:rsidR="0085160F" w:rsidRDefault="00D519D8">
            <w:pPr>
              <w:spacing w:line="360" w:lineRule="auto"/>
              <w:rPr>
                <w:rFonts w:ascii="宋体" w:hAnsi="宋体"/>
                <w:bCs/>
                <w:sz w:val="24"/>
              </w:rPr>
            </w:pPr>
            <w:r>
              <w:rPr>
                <w:rFonts w:ascii="宋体" w:hAnsi="宋体" w:hint="eastAsia"/>
                <w:b/>
                <w:bCs/>
                <w:sz w:val="24"/>
              </w:rPr>
              <w:t>理论意义</w:t>
            </w:r>
            <w:r>
              <w:rPr>
                <w:rFonts w:ascii="宋体" w:hAnsi="宋体" w:hint="eastAsia"/>
                <w:bCs/>
                <w:sz w:val="24"/>
              </w:rPr>
              <w:t>：</w:t>
            </w:r>
          </w:p>
          <w:p w:rsidR="0085160F" w:rsidRDefault="00D519D8">
            <w:pPr>
              <w:spacing w:line="360" w:lineRule="auto"/>
              <w:rPr>
                <w:rFonts w:ascii="宋体" w:hAnsi="宋体"/>
                <w:bCs/>
                <w:sz w:val="24"/>
              </w:rPr>
            </w:pPr>
            <w:r>
              <w:rPr>
                <w:rFonts w:ascii="宋体" w:hAnsi="宋体" w:hint="eastAsia"/>
                <w:bCs/>
                <w:sz w:val="24"/>
              </w:rPr>
              <w:t>1.本论文结合文艺学、历史学、哲学和社会学等重要思潮，探究当代英国诗歌创作的民族性，进一步拓展诗歌研究的范畴。</w:t>
            </w:r>
          </w:p>
          <w:p w:rsidR="0085160F" w:rsidRDefault="00D519D8">
            <w:pPr>
              <w:spacing w:line="360" w:lineRule="auto"/>
              <w:rPr>
                <w:rFonts w:ascii="宋体" w:hAnsi="宋体"/>
                <w:bCs/>
                <w:sz w:val="24"/>
              </w:rPr>
            </w:pPr>
            <w:r>
              <w:rPr>
                <w:rFonts w:ascii="宋体" w:hAnsi="宋体" w:hint="eastAsia"/>
                <w:bCs/>
                <w:sz w:val="24"/>
              </w:rPr>
              <w:t>2.本研究有助于把握当今诗学发展的前沿，推动当代西方文艺理论研究。</w:t>
            </w:r>
          </w:p>
          <w:p w:rsidR="0085160F" w:rsidRDefault="00D519D8">
            <w:pPr>
              <w:spacing w:line="360" w:lineRule="auto"/>
              <w:rPr>
                <w:rFonts w:ascii="宋体" w:hAnsi="宋体"/>
                <w:bCs/>
                <w:sz w:val="24"/>
              </w:rPr>
            </w:pPr>
            <w:r>
              <w:rPr>
                <w:rFonts w:ascii="宋体" w:hAnsi="宋体" w:hint="eastAsia"/>
                <w:bCs/>
                <w:sz w:val="24"/>
              </w:rPr>
              <w:t>3.希尼诗歌蕴含的民族性思想对当代中国诗学理论的构建具有借鉴意义。</w:t>
            </w:r>
          </w:p>
          <w:p w:rsidR="0085160F" w:rsidRDefault="00D519D8">
            <w:pPr>
              <w:spacing w:line="360" w:lineRule="auto"/>
              <w:rPr>
                <w:rFonts w:ascii="宋体" w:hAnsi="宋体"/>
                <w:bCs/>
                <w:sz w:val="24"/>
              </w:rPr>
            </w:pPr>
            <w:r>
              <w:rPr>
                <w:rFonts w:ascii="宋体" w:hAnsi="宋体" w:hint="eastAsia"/>
                <w:b/>
                <w:bCs/>
                <w:sz w:val="24"/>
              </w:rPr>
              <w:t>现实意义</w:t>
            </w:r>
            <w:r>
              <w:rPr>
                <w:rFonts w:ascii="宋体" w:hAnsi="宋体" w:hint="eastAsia"/>
                <w:bCs/>
                <w:sz w:val="24"/>
              </w:rPr>
              <w:t>：</w:t>
            </w:r>
          </w:p>
          <w:p w:rsidR="0085160F" w:rsidRDefault="00D519D8">
            <w:pPr>
              <w:spacing w:line="360" w:lineRule="auto"/>
              <w:rPr>
                <w:rFonts w:ascii="宋体" w:hAnsi="宋体"/>
                <w:bCs/>
                <w:sz w:val="24"/>
              </w:rPr>
            </w:pPr>
            <w:r>
              <w:rPr>
                <w:rFonts w:ascii="宋体" w:hAnsi="宋体" w:hint="eastAsia"/>
                <w:bCs/>
                <w:sz w:val="24"/>
              </w:rPr>
              <w:t>1.希尼诗歌是当下英国重要诗人，该研究可为人们探讨和欣赏当代诗歌提供新视角。</w:t>
            </w:r>
          </w:p>
          <w:p w:rsidR="0085160F" w:rsidRDefault="00D519D8">
            <w:pPr>
              <w:spacing w:line="360" w:lineRule="auto"/>
              <w:rPr>
                <w:rFonts w:ascii="宋体"/>
                <w:bCs/>
                <w:sz w:val="24"/>
              </w:rPr>
            </w:pPr>
            <w:r>
              <w:rPr>
                <w:rFonts w:ascii="宋体" w:hAnsi="宋体" w:hint="eastAsia"/>
                <w:bCs/>
                <w:sz w:val="24"/>
              </w:rPr>
              <w:t>2.希尼诗歌的形式创新与意义深度完美结合的诗歌对当代诗人如何构建诗歌主体具有现实指导意义。</w:t>
            </w:r>
          </w:p>
          <w:p w:rsidR="0085160F" w:rsidRDefault="0085160F">
            <w:pPr>
              <w:rPr>
                <w:rFonts w:ascii="宋体"/>
                <w:bCs/>
                <w:sz w:val="24"/>
              </w:rPr>
            </w:pPr>
          </w:p>
        </w:tc>
      </w:tr>
      <w:tr w:rsidR="0085160F">
        <w:trPr>
          <w:trHeight w:val="2117"/>
        </w:trPr>
        <w:tc>
          <w:tcPr>
            <w:tcW w:w="9468" w:type="dxa"/>
            <w:gridSpan w:val="6"/>
            <w:vAlign w:val="center"/>
          </w:tcPr>
          <w:p w:rsidR="0085160F" w:rsidRDefault="00D519D8">
            <w:pPr>
              <w:spacing w:line="360" w:lineRule="auto"/>
              <w:rPr>
                <w:rFonts w:ascii="宋体" w:hAnsi="宋体"/>
                <w:bCs/>
                <w:sz w:val="24"/>
              </w:rPr>
            </w:pPr>
            <w:r>
              <w:rPr>
                <w:rFonts w:ascii="宋体" w:hAnsi="宋体" w:hint="eastAsia"/>
                <w:b/>
                <w:bCs/>
                <w:sz w:val="24"/>
              </w:rPr>
              <w:t>主要内容和</w:t>
            </w:r>
            <w:proofErr w:type="gramStart"/>
            <w:r>
              <w:rPr>
                <w:rFonts w:ascii="宋体" w:hAnsi="宋体" w:hint="eastAsia"/>
                <w:b/>
                <w:bCs/>
                <w:sz w:val="24"/>
              </w:rPr>
              <w:t>拟解决</w:t>
            </w:r>
            <w:proofErr w:type="gramEnd"/>
            <w:r>
              <w:rPr>
                <w:rFonts w:ascii="宋体" w:hAnsi="宋体" w:hint="eastAsia"/>
                <w:b/>
                <w:bCs/>
                <w:sz w:val="24"/>
              </w:rPr>
              <w:t>的关键问题</w:t>
            </w:r>
            <w:r>
              <w:rPr>
                <w:rFonts w:ascii="宋体" w:hAnsi="宋体" w:hint="eastAsia"/>
                <w:bCs/>
                <w:sz w:val="24"/>
              </w:rPr>
              <w:t>（根据任务要求进一步具体化）</w:t>
            </w:r>
          </w:p>
          <w:p w:rsidR="0085160F" w:rsidRDefault="00D519D8">
            <w:pPr>
              <w:rPr>
                <w:rFonts w:ascii="宋体" w:hAnsi="宋体"/>
                <w:bCs/>
                <w:sz w:val="24"/>
              </w:rPr>
            </w:pPr>
            <w:r>
              <w:rPr>
                <w:rFonts w:ascii="宋体" w:hAnsi="宋体" w:hint="eastAsia"/>
                <w:b/>
                <w:bCs/>
                <w:sz w:val="24"/>
              </w:rPr>
              <w:t>主要内容</w:t>
            </w:r>
            <w:r>
              <w:rPr>
                <w:rFonts w:ascii="宋体" w:hAnsi="宋体" w:hint="eastAsia"/>
                <w:bCs/>
                <w:sz w:val="24"/>
              </w:rPr>
              <w:t>：</w:t>
            </w:r>
          </w:p>
          <w:p w:rsidR="0085160F" w:rsidRDefault="00D519D8">
            <w:pPr>
              <w:spacing w:line="360" w:lineRule="auto"/>
              <w:ind w:firstLineChars="200" w:firstLine="480"/>
              <w:rPr>
                <w:rFonts w:ascii="宋体" w:hAnsi="宋体"/>
                <w:bCs/>
                <w:sz w:val="24"/>
              </w:rPr>
            </w:pPr>
            <w:r>
              <w:rPr>
                <w:rFonts w:ascii="宋体" w:hAnsi="宋体" w:hint="eastAsia"/>
                <w:bCs/>
                <w:sz w:val="24"/>
              </w:rPr>
              <w:t>荣获1995年诺贝尔文学奖的希尼是当代英国诗坛最杰出的代表人物之一。希尼感性、朴实又富有张力和深度的诗作中不仅饱含对爱尔兰这片故土的深切热爱，而且也渗透了对整个人类社会的思考。平淡无奇的日常生活在希尼的笔下被赋予神奇的魔力。本论文将从日常生活批判理论切入，通过对希尼代表诗作及散文等的文本细读，探寻希尼诗中日常生活的原始美、隐匿历史神奇美；发现熟悉的日常生活背后隐秘的陌生，挖掘它们内在的奥</w:t>
            </w:r>
            <w:r>
              <w:rPr>
                <w:rFonts w:ascii="宋体" w:hAnsi="宋体" w:hint="eastAsia"/>
                <w:bCs/>
                <w:sz w:val="24"/>
              </w:rPr>
              <w:lastRenderedPageBreak/>
              <w:t>秘。</w:t>
            </w:r>
          </w:p>
          <w:p w:rsidR="0085160F" w:rsidRDefault="00D519D8">
            <w:pPr>
              <w:spacing w:line="360" w:lineRule="auto"/>
              <w:rPr>
                <w:rFonts w:ascii="宋体" w:hAnsi="宋体"/>
                <w:bCs/>
                <w:sz w:val="24"/>
              </w:rPr>
            </w:pPr>
            <w:r>
              <w:rPr>
                <w:rFonts w:ascii="宋体" w:hAnsi="宋体" w:hint="eastAsia"/>
                <w:bCs/>
                <w:sz w:val="24"/>
              </w:rPr>
              <w:t xml:space="preserve">    论文主要由五部分组成：绪论，三个章节以及结论。</w:t>
            </w:r>
          </w:p>
          <w:p w:rsidR="0085160F" w:rsidRDefault="00D519D8">
            <w:pPr>
              <w:spacing w:line="360" w:lineRule="auto"/>
              <w:rPr>
                <w:rFonts w:ascii="宋体" w:hAnsi="宋体"/>
                <w:bCs/>
                <w:sz w:val="24"/>
              </w:rPr>
            </w:pPr>
            <w:r>
              <w:rPr>
                <w:rFonts w:ascii="宋体" w:hAnsi="宋体" w:hint="eastAsia"/>
                <w:bCs/>
                <w:sz w:val="24"/>
              </w:rPr>
              <w:t xml:space="preserve">    绪论部分介绍谢默斯•希尼的生平和文学成就，国内外研究现状以及主要的研究思路与方法。</w:t>
            </w:r>
          </w:p>
          <w:p w:rsidR="0085160F" w:rsidRDefault="00D519D8">
            <w:pPr>
              <w:spacing w:line="360" w:lineRule="auto"/>
              <w:rPr>
                <w:rFonts w:ascii="宋体" w:hAnsi="宋体"/>
                <w:bCs/>
                <w:sz w:val="24"/>
              </w:rPr>
            </w:pPr>
            <w:r>
              <w:rPr>
                <w:rFonts w:ascii="宋体" w:hAnsi="宋体" w:hint="eastAsia"/>
                <w:bCs/>
                <w:sz w:val="24"/>
              </w:rPr>
              <w:t xml:space="preserve">     论文第一章将分析希尼笔下爱尔兰人民日常田间劳作的描述所呈现的古朴原始美。本章将从两个方面来分析。首先，论文探讨爱尔兰人与自然之间天然亲近感。田园生活是爱尔兰日常生活的重要部分，也是体现爱尔兰性的主要特征。第二个方面分析希尼笔下古朴的爱尔兰自给自足的原始生活。在一个城市化、工业化也就是人的经验同质化的时代，希尼的诗歌保存了乡村生活的生动性和地方文化的独特性。希尼将平凡大众的生活起居、日常劳作放置在爱尔兰这片广袤的土地中心呈现给读者，折射了爱尔兰民族集体经验。</w:t>
            </w:r>
          </w:p>
          <w:p w:rsidR="0085160F" w:rsidRDefault="00D519D8">
            <w:pPr>
              <w:spacing w:line="360" w:lineRule="auto"/>
              <w:rPr>
                <w:rFonts w:ascii="宋体" w:hAnsi="宋体"/>
                <w:bCs/>
                <w:sz w:val="24"/>
              </w:rPr>
            </w:pPr>
            <w:r>
              <w:rPr>
                <w:rFonts w:ascii="宋体" w:hAnsi="宋体" w:hint="eastAsia"/>
                <w:bCs/>
                <w:sz w:val="24"/>
              </w:rPr>
              <w:t xml:space="preserve">    第二章中论文将集中分析埋藏在日常生活下的爱尔兰历史。考察特定时期人们的日常生活是了解特定历史时期风土人情的最好方法之一。希尼用诗歌的形式呈现了爱尔兰民族的苦难史，如爱尔兰大饥荒等，反映了爱尔兰性等民族创伤问题。接着着重分析希尼笔下最具爱尔兰特色的地名</w:t>
            </w:r>
            <w:proofErr w:type="gramStart"/>
            <w:r>
              <w:rPr>
                <w:rFonts w:ascii="宋体" w:hAnsi="宋体" w:hint="eastAsia"/>
                <w:bCs/>
                <w:sz w:val="24"/>
              </w:rPr>
              <w:t>性系列</w:t>
            </w:r>
            <w:proofErr w:type="gramEnd"/>
            <w:r>
              <w:rPr>
                <w:rFonts w:ascii="宋体" w:hAnsi="宋体" w:hint="eastAsia"/>
                <w:bCs/>
                <w:sz w:val="24"/>
              </w:rPr>
              <w:t>诗歌。希尼在日常生活与历史过去的交集中探求一种真实的存在，试图在传统的爱尔兰历史文化语境中寻求属于爱尔兰本民族的归属感与存在感。</w:t>
            </w:r>
          </w:p>
          <w:p w:rsidR="0085160F" w:rsidRDefault="00D519D8">
            <w:pPr>
              <w:spacing w:line="360" w:lineRule="auto"/>
              <w:rPr>
                <w:rFonts w:ascii="宋体" w:hAnsi="宋体"/>
                <w:bCs/>
                <w:sz w:val="24"/>
              </w:rPr>
            </w:pPr>
            <w:r>
              <w:rPr>
                <w:rFonts w:ascii="宋体" w:hAnsi="宋体" w:hint="eastAsia"/>
                <w:bCs/>
                <w:sz w:val="24"/>
              </w:rPr>
              <w:t xml:space="preserve">    第三章将探讨希尼诗歌生涯后期对民族性的反思与超越。爱尔兰民族性是希尼诗歌的重要话题。诗歌中斯威尼的斯泰森岛的朝圣之</w:t>
            </w:r>
            <w:proofErr w:type="gramStart"/>
            <w:r>
              <w:rPr>
                <w:rFonts w:ascii="宋体" w:hAnsi="宋体" w:hint="eastAsia"/>
                <w:bCs/>
                <w:sz w:val="24"/>
              </w:rPr>
              <w:t>旅表达</w:t>
            </w:r>
            <w:proofErr w:type="gramEnd"/>
            <w:r>
              <w:rPr>
                <w:rFonts w:ascii="宋体" w:hAnsi="宋体" w:hint="eastAsia"/>
                <w:bCs/>
                <w:sz w:val="24"/>
              </w:rPr>
              <w:t>了对爱尔兰民族的热爱之情。岛上日常生活中的神话传说在诗中的再现表达了爱尔兰民族意欲逃脱桎梏超越自我的尝试。希尼在日常生活的创作中获得另一种全新审视爱尔兰民族的新视野，反思民族性的承继、民主性与</w:t>
            </w:r>
            <w:proofErr w:type="gramStart"/>
            <w:r>
              <w:rPr>
                <w:rFonts w:ascii="宋体" w:hAnsi="宋体" w:hint="eastAsia"/>
                <w:bCs/>
                <w:sz w:val="24"/>
              </w:rPr>
              <w:t>与</w:t>
            </w:r>
            <w:proofErr w:type="gramEnd"/>
            <w:r>
              <w:rPr>
                <w:rFonts w:ascii="宋体" w:hAnsi="宋体" w:hint="eastAsia"/>
                <w:bCs/>
                <w:sz w:val="24"/>
              </w:rPr>
              <w:t xml:space="preserve">英国性融合的文学表达方式。      </w:t>
            </w:r>
          </w:p>
          <w:p w:rsidR="0085160F" w:rsidRDefault="00D519D8">
            <w:pPr>
              <w:spacing w:line="360" w:lineRule="auto"/>
              <w:rPr>
                <w:rFonts w:ascii="宋体" w:hAnsi="宋体"/>
                <w:bCs/>
                <w:sz w:val="24"/>
              </w:rPr>
            </w:pPr>
            <w:r>
              <w:rPr>
                <w:rFonts w:ascii="宋体" w:hAnsi="宋体" w:hint="eastAsia"/>
                <w:bCs/>
                <w:sz w:val="24"/>
              </w:rPr>
              <w:t xml:space="preserve">    结论部分主要包括论文总结和意义的升华。</w:t>
            </w:r>
          </w:p>
          <w:p w:rsidR="0085160F" w:rsidRDefault="00D519D8">
            <w:pPr>
              <w:spacing w:line="360" w:lineRule="auto"/>
              <w:rPr>
                <w:rFonts w:ascii="宋体" w:hAnsi="宋体"/>
                <w:b/>
                <w:bCs/>
                <w:sz w:val="24"/>
              </w:rPr>
            </w:pPr>
            <w:r>
              <w:rPr>
                <w:rFonts w:ascii="宋体" w:hAnsi="宋体" w:hint="eastAsia"/>
                <w:b/>
                <w:bCs/>
                <w:sz w:val="24"/>
              </w:rPr>
              <w:t>论文框架（中文）：</w:t>
            </w:r>
          </w:p>
          <w:p w:rsidR="0085160F" w:rsidRDefault="00D519D8">
            <w:pPr>
              <w:spacing w:line="360" w:lineRule="auto"/>
              <w:rPr>
                <w:rFonts w:ascii="宋体" w:hAnsi="宋体"/>
                <w:bCs/>
                <w:sz w:val="24"/>
              </w:rPr>
            </w:pPr>
            <w:r>
              <w:rPr>
                <w:rFonts w:ascii="宋体" w:hAnsi="宋体" w:hint="eastAsia"/>
                <w:bCs/>
                <w:sz w:val="24"/>
              </w:rPr>
              <w:t>前言</w:t>
            </w:r>
          </w:p>
          <w:p w:rsidR="0085160F" w:rsidRDefault="00D519D8">
            <w:pPr>
              <w:spacing w:line="360" w:lineRule="auto"/>
              <w:rPr>
                <w:rFonts w:ascii="宋体" w:hAnsi="宋体"/>
                <w:bCs/>
                <w:sz w:val="24"/>
              </w:rPr>
            </w:pPr>
            <w:r>
              <w:rPr>
                <w:rFonts w:ascii="宋体" w:hAnsi="宋体" w:hint="eastAsia"/>
                <w:bCs/>
                <w:sz w:val="24"/>
              </w:rPr>
              <w:t>第一章</w:t>
            </w:r>
            <w:r>
              <w:rPr>
                <w:rFonts w:ascii="宋体" w:hAnsi="宋体" w:hint="eastAsia"/>
                <w:bCs/>
                <w:sz w:val="24"/>
              </w:rPr>
              <w:tab/>
              <w:t>田野间的劳作：日常生活的原始美</w:t>
            </w:r>
          </w:p>
          <w:p w:rsidR="0085160F" w:rsidRDefault="00D519D8">
            <w:pPr>
              <w:spacing w:line="360" w:lineRule="auto"/>
              <w:rPr>
                <w:rFonts w:ascii="宋体" w:hAnsi="宋体"/>
                <w:bCs/>
                <w:sz w:val="24"/>
              </w:rPr>
            </w:pPr>
            <w:r>
              <w:rPr>
                <w:rFonts w:ascii="宋体" w:hAnsi="宋体" w:hint="eastAsia"/>
                <w:bCs/>
                <w:sz w:val="24"/>
              </w:rPr>
              <w:t>1.1</w:t>
            </w:r>
            <w:r>
              <w:rPr>
                <w:rFonts w:ascii="宋体" w:hAnsi="宋体" w:hint="eastAsia"/>
                <w:bCs/>
                <w:sz w:val="24"/>
              </w:rPr>
              <w:tab/>
              <w:t>自然与人天然的亲近感</w:t>
            </w:r>
          </w:p>
          <w:p w:rsidR="0085160F" w:rsidRDefault="00D519D8">
            <w:pPr>
              <w:spacing w:line="360" w:lineRule="auto"/>
              <w:rPr>
                <w:rFonts w:ascii="宋体" w:hAnsi="宋体"/>
                <w:bCs/>
                <w:sz w:val="24"/>
              </w:rPr>
            </w:pPr>
            <w:r>
              <w:rPr>
                <w:rFonts w:ascii="宋体" w:hAnsi="宋体" w:hint="eastAsia"/>
                <w:bCs/>
                <w:sz w:val="24"/>
              </w:rPr>
              <w:t>1.2</w:t>
            </w:r>
            <w:r>
              <w:rPr>
                <w:rFonts w:ascii="宋体" w:hAnsi="宋体" w:hint="eastAsia"/>
                <w:bCs/>
                <w:sz w:val="24"/>
              </w:rPr>
              <w:tab/>
              <w:t>自给自足的生活</w:t>
            </w:r>
          </w:p>
          <w:p w:rsidR="0085160F" w:rsidRDefault="00D519D8">
            <w:pPr>
              <w:spacing w:line="360" w:lineRule="auto"/>
              <w:rPr>
                <w:rFonts w:ascii="宋体" w:hAnsi="宋体"/>
                <w:bCs/>
                <w:sz w:val="24"/>
              </w:rPr>
            </w:pPr>
            <w:r>
              <w:rPr>
                <w:rFonts w:ascii="宋体" w:hAnsi="宋体" w:hint="eastAsia"/>
                <w:bCs/>
                <w:sz w:val="24"/>
              </w:rPr>
              <w:t>第二章</w:t>
            </w:r>
            <w:r>
              <w:rPr>
                <w:rFonts w:ascii="宋体" w:hAnsi="宋体" w:hint="eastAsia"/>
                <w:bCs/>
                <w:sz w:val="24"/>
              </w:rPr>
              <w:tab/>
              <w:t>历史中的记忆：日常生活的神奇美</w:t>
            </w:r>
          </w:p>
          <w:p w:rsidR="0085160F" w:rsidRDefault="00D519D8">
            <w:pPr>
              <w:spacing w:line="360" w:lineRule="auto"/>
              <w:rPr>
                <w:rFonts w:ascii="宋体" w:hAnsi="宋体"/>
                <w:bCs/>
                <w:sz w:val="24"/>
              </w:rPr>
            </w:pPr>
            <w:r>
              <w:rPr>
                <w:rFonts w:ascii="宋体" w:hAnsi="宋体" w:hint="eastAsia"/>
                <w:bCs/>
                <w:sz w:val="24"/>
              </w:rPr>
              <w:t>2.1</w:t>
            </w:r>
            <w:r>
              <w:rPr>
                <w:rFonts w:ascii="宋体" w:hAnsi="宋体" w:hint="eastAsia"/>
                <w:bCs/>
                <w:sz w:val="24"/>
              </w:rPr>
              <w:tab/>
              <w:t>劳作中的爱尔兰记忆</w:t>
            </w:r>
          </w:p>
          <w:p w:rsidR="0085160F" w:rsidRDefault="00D519D8">
            <w:pPr>
              <w:spacing w:line="360" w:lineRule="auto"/>
              <w:rPr>
                <w:rFonts w:ascii="宋体" w:hAnsi="宋体"/>
                <w:bCs/>
                <w:sz w:val="24"/>
              </w:rPr>
            </w:pPr>
            <w:r>
              <w:rPr>
                <w:rFonts w:ascii="宋体" w:hAnsi="宋体" w:hint="eastAsia"/>
                <w:bCs/>
                <w:sz w:val="24"/>
              </w:rPr>
              <w:t>2.2</w:t>
            </w:r>
            <w:r>
              <w:rPr>
                <w:rFonts w:ascii="宋体" w:hAnsi="宋体" w:hint="eastAsia"/>
                <w:bCs/>
                <w:sz w:val="24"/>
              </w:rPr>
              <w:tab/>
              <w:t>沼泽地的真实与虚构</w:t>
            </w:r>
          </w:p>
          <w:p w:rsidR="0085160F" w:rsidRDefault="00D519D8">
            <w:pPr>
              <w:spacing w:line="360" w:lineRule="auto"/>
              <w:rPr>
                <w:rFonts w:ascii="宋体" w:hAnsi="宋体"/>
                <w:bCs/>
                <w:sz w:val="24"/>
              </w:rPr>
            </w:pPr>
            <w:r>
              <w:rPr>
                <w:rFonts w:ascii="宋体" w:hAnsi="宋体" w:hint="eastAsia"/>
                <w:bCs/>
                <w:sz w:val="24"/>
              </w:rPr>
              <w:lastRenderedPageBreak/>
              <w:t>第三章</w:t>
            </w:r>
            <w:r>
              <w:rPr>
                <w:rFonts w:ascii="宋体" w:hAnsi="宋体" w:hint="eastAsia"/>
                <w:bCs/>
                <w:sz w:val="24"/>
              </w:rPr>
              <w:tab/>
              <w:t>斯泰森岛上的重生：超越的瞬间美</w:t>
            </w:r>
          </w:p>
          <w:p w:rsidR="0085160F" w:rsidRDefault="00D519D8">
            <w:pPr>
              <w:spacing w:line="360" w:lineRule="auto"/>
              <w:rPr>
                <w:rFonts w:ascii="宋体" w:hAnsi="宋体"/>
                <w:bCs/>
                <w:sz w:val="24"/>
              </w:rPr>
            </w:pPr>
            <w:r>
              <w:rPr>
                <w:rFonts w:ascii="宋体" w:hAnsi="宋体" w:hint="eastAsia"/>
                <w:bCs/>
                <w:sz w:val="24"/>
              </w:rPr>
              <w:t>3.1  朝圣后的自我解放</w:t>
            </w:r>
          </w:p>
          <w:p w:rsidR="0085160F" w:rsidRDefault="00D519D8">
            <w:pPr>
              <w:spacing w:line="360" w:lineRule="auto"/>
              <w:rPr>
                <w:rFonts w:ascii="宋体" w:hAnsi="宋体"/>
                <w:bCs/>
                <w:sz w:val="24"/>
              </w:rPr>
            </w:pPr>
            <w:r>
              <w:rPr>
                <w:rFonts w:ascii="宋体" w:hAnsi="宋体" w:hint="eastAsia"/>
                <w:bCs/>
                <w:sz w:val="24"/>
              </w:rPr>
              <w:t>3.2  爱尔兰性与英国性的融合</w:t>
            </w:r>
          </w:p>
          <w:p w:rsidR="0085160F" w:rsidRDefault="00D519D8">
            <w:pPr>
              <w:spacing w:line="360" w:lineRule="auto"/>
              <w:rPr>
                <w:rFonts w:ascii="宋体" w:hAnsi="宋体"/>
                <w:bCs/>
                <w:sz w:val="24"/>
              </w:rPr>
            </w:pPr>
            <w:r>
              <w:rPr>
                <w:rFonts w:ascii="宋体" w:hAnsi="宋体" w:hint="eastAsia"/>
                <w:bCs/>
                <w:sz w:val="24"/>
              </w:rPr>
              <w:t>结论</w:t>
            </w:r>
          </w:p>
          <w:p w:rsidR="0085160F" w:rsidRDefault="00D519D8">
            <w:pPr>
              <w:spacing w:line="360" w:lineRule="auto"/>
              <w:rPr>
                <w:rFonts w:ascii="宋体" w:hAnsi="宋体"/>
                <w:bCs/>
                <w:sz w:val="24"/>
              </w:rPr>
            </w:pPr>
            <w:r>
              <w:rPr>
                <w:rFonts w:ascii="宋体" w:hAnsi="宋体" w:hint="eastAsia"/>
                <w:b/>
                <w:bCs/>
                <w:sz w:val="24"/>
              </w:rPr>
              <w:t>论文框架（英文</w:t>
            </w:r>
            <w:r>
              <w:rPr>
                <w:rFonts w:ascii="宋体" w:hAnsi="宋体" w:hint="eastAsia"/>
                <w:bCs/>
                <w:sz w:val="24"/>
              </w:rPr>
              <w:t>）</w:t>
            </w:r>
          </w:p>
          <w:p w:rsidR="0085160F" w:rsidRDefault="00D519D8">
            <w:pPr>
              <w:spacing w:line="360" w:lineRule="auto"/>
              <w:rPr>
                <w:bCs/>
                <w:sz w:val="24"/>
              </w:rPr>
            </w:pPr>
            <w:r>
              <w:rPr>
                <w:bCs/>
                <w:sz w:val="24"/>
              </w:rPr>
              <w:t>Introduction</w:t>
            </w:r>
            <w:r>
              <w:rPr>
                <w:bCs/>
                <w:sz w:val="24"/>
              </w:rPr>
              <w:tab/>
            </w:r>
          </w:p>
          <w:p w:rsidR="0085160F" w:rsidRDefault="00D519D8">
            <w:pPr>
              <w:spacing w:line="360" w:lineRule="auto"/>
              <w:rPr>
                <w:bCs/>
                <w:sz w:val="24"/>
              </w:rPr>
            </w:pPr>
            <w:proofErr w:type="spellStart"/>
            <w:r>
              <w:rPr>
                <w:bCs/>
                <w:sz w:val="24"/>
              </w:rPr>
              <w:t>Chapter</w:t>
            </w:r>
            <w:r>
              <w:rPr>
                <w:rFonts w:ascii="宋体" w:hAnsi="宋体"/>
                <w:bCs/>
                <w:sz w:val="24"/>
              </w:rPr>
              <w:t>Ⅰ</w:t>
            </w:r>
            <w:r>
              <w:rPr>
                <w:bCs/>
                <w:sz w:val="24"/>
              </w:rPr>
              <w:t>Labors</w:t>
            </w:r>
            <w:proofErr w:type="spellEnd"/>
            <w:r>
              <w:rPr>
                <w:bCs/>
                <w:sz w:val="24"/>
              </w:rPr>
              <w:t xml:space="preserve"> in Fields: The Pristine Beauty of Everyday life</w:t>
            </w:r>
            <w:r>
              <w:rPr>
                <w:bCs/>
                <w:sz w:val="24"/>
              </w:rPr>
              <w:tab/>
            </w:r>
          </w:p>
          <w:p w:rsidR="0085160F" w:rsidRDefault="00D519D8">
            <w:pPr>
              <w:spacing w:line="360" w:lineRule="auto"/>
              <w:rPr>
                <w:bCs/>
                <w:sz w:val="24"/>
              </w:rPr>
            </w:pPr>
            <w:r>
              <w:rPr>
                <w:bCs/>
                <w:sz w:val="24"/>
              </w:rPr>
              <w:t>1.1 The Affinity Between Man and Nature</w:t>
            </w:r>
            <w:r>
              <w:rPr>
                <w:bCs/>
                <w:sz w:val="24"/>
              </w:rPr>
              <w:tab/>
            </w:r>
          </w:p>
          <w:p w:rsidR="0085160F" w:rsidRDefault="00D519D8">
            <w:pPr>
              <w:spacing w:line="360" w:lineRule="auto"/>
              <w:rPr>
                <w:bCs/>
                <w:sz w:val="24"/>
              </w:rPr>
            </w:pPr>
            <w:r>
              <w:rPr>
                <w:bCs/>
                <w:sz w:val="24"/>
              </w:rPr>
              <w:t>1.2 Self-sufficient Living</w:t>
            </w:r>
            <w:r>
              <w:rPr>
                <w:bCs/>
                <w:sz w:val="24"/>
              </w:rPr>
              <w:tab/>
            </w:r>
          </w:p>
          <w:p w:rsidR="0085160F" w:rsidRDefault="00D519D8">
            <w:pPr>
              <w:spacing w:line="360" w:lineRule="auto"/>
              <w:rPr>
                <w:bCs/>
                <w:sz w:val="24"/>
              </w:rPr>
            </w:pPr>
            <w:r>
              <w:rPr>
                <w:bCs/>
                <w:sz w:val="24"/>
              </w:rPr>
              <w:t>Chapter</w:t>
            </w:r>
            <w:r>
              <w:rPr>
                <w:rFonts w:ascii="宋体" w:hAnsi="宋体"/>
                <w:bCs/>
                <w:sz w:val="24"/>
              </w:rPr>
              <w:t>Ⅱ</w:t>
            </w:r>
            <w:r>
              <w:rPr>
                <w:bCs/>
                <w:sz w:val="24"/>
              </w:rPr>
              <w:t xml:space="preserve"> Memory in History: The Concealed Mystery of Everyday Life</w:t>
            </w:r>
            <w:r>
              <w:rPr>
                <w:bCs/>
                <w:sz w:val="24"/>
              </w:rPr>
              <w:tab/>
            </w:r>
          </w:p>
          <w:p w:rsidR="0085160F" w:rsidRDefault="00D519D8">
            <w:pPr>
              <w:spacing w:line="360" w:lineRule="auto"/>
              <w:rPr>
                <w:bCs/>
                <w:sz w:val="24"/>
              </w:rPr>
            </w:pPr>
            <w:r>
              <w:rPr>
                <w:bCs/>
                <w:sz w:val="24"/>
              </w:rPr>
              <w:t>2.1 Irish Memory Under Digging in Fields</w:t>
            </w:r>
            <w:r>
              <w:rPr>
                <w:bCs/>
                <w:sz w:val="24"/>
              </w:rPr>
              <w:tab/>
            </w:r>
          </w:p>
          <w:p w:rsidR="0085160F" w:rsidRDefault="00D519D8">
            <w:pPr>
              <w:spacing w:line="360" w:lineRule="auto"/>
              <w:rPr>
                <w:bCs/>
                <w:sz w:val="24"/>
              </w:rPr>
            </w:pPr>
            <w:r>
              <w:rPr>
                <w:bCs/>
                <w:sz w:val="24"/>
              </w:rPr>
              <w:t xml:space="preserve">2.2 The Belonging Concealed in Irish </w:t>
            </w:r>
            <w:proofErr w:type="spellStart"/>
            <w:r>
              <w:rPr>
                <w:bCs/>
                <w:sz w:val="24"/>
              </w:rPr>
              <w:t>Placenames</w:t>
            </w:r>
            <w:proofErr w:type="spellEnd"/>
            <w:r>
              <w:rPr>
                <w:bCs/>
                <w:sz w:val="24"/>
              </w:rPr>
              <w:tab/>
            </w:r>
          </w:p>
          <w:p w:rsidR="0085160F" w:rsidRDefault="00D519D8">
            <w:pPr>
              <w:spacing w:line="360" w:lineRule="auto"/>
              <w:rPr>
                <w:bCs/>
                <w:sz w:val="24"/>
              </w:rPr>
            </w:pPr>
            <w:r>
              <w:rPr>
                <w:bCs/>
                <w:sz w:val="24"/>
              </w:rPr>
              <w:t>Chapter III Rebirth in Station Island: The Moment of Transcendence</w:t>
            </w:r>
            <w:r>
              <w:rPr>
                <w:bCs/>
                <w:sz w:val="24"/>
              </w:rPr>
              <w:tab/>
            </w:r>
          </w:p>
          <w:p w:rsidR="0085160F" w:rsidRDefault="00D519D8">
            <w:pPr>
              <w:spacing w:line="360" w:lineRule="auto"/>
              <w:rPr>
                <w:bCs/>
                <w:sz w:val="24"/>
              </w:rPr>
            </w:pPr>
            <w:r>
              <w:rPr>
                <w:bCs/>
                <w:sz w:val="24"/>
              </w:rPr>
              <w:t>3.1 Self-liberation After Spiritual Pilgrimage</w:t>
            </w:r>
            <w:r>
              <w:rPr>
                <w:bCs/>
                <w:sz w:val="24"/>
              </w:rPr>
              <w:tab/>
            </w:r>
          </w:p>
          <w:p w:rsidR="0085160F" w:rsidRDefault="00D519D8">
            <w:pPr>
              <w:spacing w:line="360" w:lineRule="auto"/>
              <w:rPr>
                <w:bCs/>
                <w:sz w:val="24"/>
              </w:rPr>
            </w:pPr>
            <w:r>
              <w:rPr>
                <w:bCs/>
                <w:sz w:val="24"/>
              </w:rPr>
              <w:t xml:space="preserve">3.2 Toward Integration of </w:t>
            </w:r>
            <w:proofErr w:type="spellStart"/>
            <w:r>
              <w:rPr>
                <w:bCs/>
                <w:sz w:val="24"/>
              </w:rPr>
              <w:t>Irishness</w:t>
            </w:r>
            <w:proofErr w:type="spellEnd"/>
            <w:r>
              <w:rPr>
                <w:bCs/>
                <w:sz w:val="24"/>
              </w:rPr>
              <w:t xml:space="preserve"> and Englishness</w:t>
            </w:r>
            <w:r>
              <w:rPr>
                <w:bCs/>
                <w:sz w:val="24"/>
              </w:rPr>
              <w:tab/>
            </w:r>
          </w:p>
          <w:p w:rsidR="0085160F" w:rsidRDefault="00D519D8">
            <w:pPr>
              <w:spacing w:line="360" w:lineRule="auto"/>
              <w:rPr>
                <w:bCs/>
                <w:sz w:val="24"/>
              </w:rPr>
            </w:pPr>
            <w:r>
              <w:rPr>
                <w:bCs/>
                <w:sz w:val="24"/>
              </w:rPr>
              <w:t>Conclusion</w:t>
            </w:r>
            <w:r>
              <w:rPr>
                <w:bCs/>
                <w:sz w:val="24"/>
              </w:rPr>
              <w:tab/>
            </w:r>
          </w:p>
          <w:p w:rsidR="0085160F" w:rsidRDefault="00D519D8">
            <w:pPr>
              <w:rPr>
                <w:rFonts w:ascii="宋体" w:hAnsi="宋体"/>
                <w:bCs/>
                <w:sz w:val="24"/>
              </w:rPr>
            </w:pPr>
            <w:r>
              <w:rPr>
                <w:rFonts w:ascii="宋体" w:hAnsi="宋体" w:hint="eastAsia"/>
                <w:b/>
                <w:bCs/>
                <w:sz w:val="24"/>
              </w:rPr>
              <w:t>拟解决的关键问题</w:t>
            </w:r>
            <w:r>
              <w:rPr>
                <w:rFonts w:ascii="宋体" w:hAnsi="宋体" w:hint="eastAsia"/>
                <w:bCs/>
                <w:sz w:val="24"/>
              </w:rPr>
              <w:t>：</w:t>
            </w:r>
          </w:p>
          <w:p w:rsidR="0085160F" w:rsidRDefault="00D519D8">
            <w:pPr>
              <w:widowControl/>
              <w:jc w:val="left"/>
              <w:rPr>
                <w:rFonts w:ascii="宋体" w:hAnsi="宋体"/>
                <w:bCs/>
                <w:sz w:val="24"/>
              </w:rPr>
            </w:pPr>
            <w:r>
              <w:rPr>
                <w:rFonts w:ascii="宋体" w:hAnsi="宋体" w:hint="eastAsia"/>
                <w:bCs/>
                <w:sz w:val="24"/>
              </w:rPr>
              <w:t>1、分析希尼诗歌如何表现日常生活及其丰富的深层内涵。</w:t>
            </w:r>
          </w:p>
          <w:p w:rsidR="0085160F" w:rsidRDefault="00D519D8">
            <w:pPr>
              <w:widowControl/>
              <w:jc w:val="left"/>
              <w:rPr>
                <w:rFonts w:ascii="宋体" w:hAnsi="宋体"/>
                <w:bCs/>
                <w:sz w:val="24"/>
              </w:rPr>
            </w:pPr>
            <w:r>
              <w:rPr>
                <w:rFonts w:ascii="宋体" w:hAnsi="宋体" w:hint="eastAsia"/>
                <w:bCs/>
                <w:sz w:val="24"/>
              </w:rPr>
              <w:t>2、希尼如何用诗歌的艺术形式表达重构英国性与爱尔兰性融合的夙愿。</w:t>
            </w:r>
          </w:p>
          <w:p w:rsidR="0085160F" w:rsidRDefault="0085160F">
            <w:pPr>
              <w:rPr>
                <w:rFonts w:ascii="宋体" w:hAnsi="宋体"/>
                <w:bCs/>
                <w:sz w:val="24"/>
              </w:rPr>
            </w:pPr>
          </w:p>
        </w:tc>
      </w:tr>
      <w:tr w:rsidR="0085160F">
        <w:tc>
          <w:tcPr>
            <w:tcW w:w="9468" w:type="dxa"/>
            <w:gridSpan w:val="6"/>
            <w:vAlign w:val="center"/>
          </w:tcPr>
          <w:p w:rsidR="0085160F" w:rsidRDefault="00D519D8">
            <w:pPr>
              <w:spacing w:line="360" w:lineRule="auto"/>
              <w:rPr>
                <w:rFonts w:ascii="宋体" w:hAnsi="宋体"/>
                <w:b/>
                <w:bCs/>
                <w:sz w:val="24"/>
              </w:rPr>
            </w:pPr>
            <w:r>
              <w:rPr>
                <w:rFonts w:ascii="宋体" w:hAnsi="宋体" w:hint="eastAsia"/>
                <w:b/>
                <w:bCs/>
                <w:sz w:val="24"/>
              </w:rPr>
              <w:lastRenderedPageBreak/>
              <w:t>重点与难点，拟采取的研究方法、步骤、技术路线（或主要措施）</w:t>
            </w:r>
          </w:p>
          <w:p w:rsidR="0085160F" w:rsidRDefault="00D519D8">
            <w:pPr>
              <w:spacing w:line="360" w:lineRule="auto"/>
              <w:rPr>
                <w:rFonts w:ascii="宋体" w:hAnsi="宋体"/>
                <w:bCs/>
                <w:sz w:val="24"/>
              </w:rPr>
            </w:pPr>
            <w:r>
              <w:rPr>
                <w:rFonts w:ascii="宋体" w:hAnsi="宋体" w:hint="eastAsia"/>
                <w:b/>
                <w:bCs/>
                <w:sz w:val="24"/>
              </w:rPr>
              <w:t>重点与难点</w:t>
            </w:r>
            <w:r>
              <w:rPr>
                <w:rFonts w:ascii="宋体" w:hAnsi="宋体" w:hint="eastAsia"/>
                <w:bCs/>
                <w:sz w:val="24"/>
              </w:rPr>
              <w:t>：重在分析希尼诗歌的艺术实践的特质，难在探求诗人对日常生活描叙的深层内涵。</w:t>
            </w:r>
          </w:p>
          <w:p w:rsidR="0085160F" w:rsidRDefault="00D519D8">
            <w:pPr>
              <w:spacing w:line="360" w:lineRule="auto"/>
              <w:rPr>
                <w:rFonts w:ascii="宋体" w:hAnsi="宋体"/>
                <w:bCs/>
                <w:sz w:val="24"/>
              </w:rPr>
            </w:pPr>
            <w:r>
              <w:rPr>
                <w:rFonts w:ascii="宋体" w:hAnsi="宋体" w:hint="eastAsia"/>
                <w:b/>
                <w:bCs/>
                <w:sz w:val="24"/>
              </w:rPr>
              <w:t>拟采取的研究方法</w:t>
            </w:r>
            <w:r>
              <w:rPr>
                <w:rFonts w:ascii="宋体" w:hAnsi="宋体" w:hint="eastAsia"/>
                <w:bCs/>
                <w:color w:val="0070C0"/>
                <w:sz w:val="24"/>
              </w:rPr>
              <w:t>（同学们要根据每个方向的特点来写，一般写3-4个方法比较合适。一般有“资料收集法”、“文献综述法”、“归纳总结法”等。文学方向的还有“文本细读法”等；语言学方向还有“定量分析法”、“定向分析法”、“田野调查法”等）</w:t>
            </w:r>
            <w:r>
              <w:rPr>
                <w:rFonts w:ascii="宋体" w:hAnsi="宋体" w:hint="eastAsia"/>
                <w:bCs/>
                <w:color w:val="17365D" w:themeColor="text2" w:themeShade="BF"/>
                <w:sz w:val="24"/>
              </w:rPr>
              <w:t>：</w:t>
            </w:r>
          </w:p>
          <w:p w:rsidR="0085160F" w:rsidRDefault="00D519D8">
            <w:pPr>
              <w:spacing w:line="360" w:lineRule="auto"/>
              <w:rPr>
                <w:rFonts w:ascii="宋体" w:hAnsi="宋体"/>
                <w:bCs/>
                <w:sz w:val="24"/>
              </w:rPr>
            </w:pPr>
            <w:r>
              <w:rPr>
                <w:rFonts w:ascii="宋体" w:hAnsi="宋体" w:hint="eastAsia"/>
                <w:b/>
                <w:bCs/>
                <w:sz w:val="24"/>
              </w:rPr>
              <w:t>1. 文献研究法</w:t>
            </w:r>
            <w:r>
              <w:rPr>
                <w:rFonts w:ascii="宋体" w:hAnsi="宋体" w:hint="eastAsia"/>
                <w:bCs/>
                <w:sz w:val="24"/>
              </w:rPr>
              <w:t>：研究拟在大量分析资料和细读文本的基础上，以辩证唯物主义为指导，以日常生活批判为主，兼容新历史主义、原型批评的理论研究视角，从历时和共时相结合的角度，考察希尼诗歌中日常生活的指向和艺术造诣。</w:t>
            </w:r>
          </w:p>
          <w:p w:rsidR="0085160F" w:rsidRDefault="00D519D8">
            <w:pPr>
              <w:spacing w:line="360" w:lineRule="auto"/>
              <w:rPr>
                <w:rFonts w:ascii="宋体" w:hAnsi="宋体"/>
                <w:bCs/>
                <w:sz w:val="24"/>
              </w:rPr>
            </w:pPr>
            <w:r>
              <w:rPr>
                <w:rFonts w:ascii="宋体" w:hAnsi="宋体" w:hint="eastAsia"/>
                <w:b/>
                <w:bCs/>
                <w:sz w:val="24"/>
              </w:rPr>
              <w:t>2. 跨学科研究法</w:t>
            </w:r>
            <w:r>
              <w:rPr>
                <w:rFonts w:ascii="宋体" w:hAnsi="宋体" w:hint="eastAsia"/>
                <w:bCs/>
                <w:sz w:val="24"/>
              </w:rPr>
              <w:t>：研究将视野放置于涵盖历史、人文思潮、文艺美学特征的大背景下来考察，探讨诗人希尼在全球化进程中的诗学与当代价值观。</w:t>
            </w:r>
          </w:p>
          <w:p w:rsidR="0085160F" w:rsidRDefault="00D519D8">
            <w:pPr>
              <w:spacing w:line="360" w:lineRule="auto"/>
              <w:rPr>
                <w:rFonts w:ascii="宋体" w:hAnsi="宋体"/>
                <w:bCs/>
                <w:sz w:val="24"/>
              </w:rPr>
            </w:pPr>
            <w:r>
              <w:rPr>
                <w:rFonts w:ascii="宋体" w:hAnsi="宋体" w:hint="eastAsia"/>
                <w:b/>
                <w:bCs/>
                <w:sz w:val="24"/>
              </w:rPr>
              <w:lastRenderedPageBreak/>
              <w:t>3. 归纳法：</w:t>
            </w:r>
            <w:r>
              <w:rPr>
                <w:rFonts w:ascii="宋体" w:hAnsi="宋体" w:hint="eastAsia"/>
                <w:bCs/>
                <w:sz w:val="24"/>
              </w:rPr>
              <w:t>对大量希尼诗歌和相关评论进行分析和归纳，总结出其诗学建构的基本原则及诗学主张所蕴含的精神指向。</w:t>
            </w:r>
          </w:p>
          <w:p w:rsidR="0085160F" w:rsidRDefault="00D519D8">
            <w:pPr>
              <w:spacing w:line="360" w:lineRule="auto"/>
              <w:rPr>
                <w:rFonts w:ascii="宋体" w:hAnsi="宋体"/>
                <w:bCs/>
                <w:sz w:val="24"/>
              </w:rPr>
            </w:pPr>
            <w:r>
              <w:rPr>
                <w:rFonts w:ascii="宋体" w:hAnsi="宋体" w:hint="eastAsia"/>
                <w:b/>
                <w:bCs/>
                <w:sz w:val="24"/>
              </w:rPr>
              <w:t>步骤</w:t>
            </w:r>
            <w:r>
              <w:rPr>
                <w:rFonts w:ascii="宋体" w:hAnsi="宋体" w:hint="eastAsia"/>
                <w:bCs/>
                <w:sz w:val="24"/>
              </w:rPr>
              <w:t>：</w:t>
            </w:r>
          </w:p>
          <w:p w:rsidR="0085160F" w:rsidRDefault="00D519D8">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color w:val="0070C0"/>
                <w:sz w:val="24"/>
              </w:rPr>
              <w:t>第一种写法</w:t>
            </w:r>
            <w:r>
              <w:rPr>
                <w:rFonts w:ascii="宋体" w:hAnsi="宋体" w:hint="eastAsia"/>
                <w:bCs/>
                <w:sz w:val="24"/>
              </w:rPr>
              <w:t>：本研究通过查阅大量的相关研究资料，立足</w:t>
            </w:r>
            <w:r>
              <w:rPr>
                <w:rFonts w:ascii="宋体" w:hAnsi="宋体"/>
                <w:bCs/>
                <w:sz w:val="24"/>
              </w:rPr>
              <w:t>……</w:t>
            </w:r>
            <w:r>
              <w:rPr>
                <w:rFonts w:ascii="宋体" w:hAnsi="宋体" w:hint="eastAsia"/>
                <w:bCs/>
                <w:sz w:val="24"/>
              </w:rPr>
              <w:t>从日常生活批判的角度，从诗歌主题、语言特质等方面探讨希尼诗歌创作的艺术特色，在每一部分研究中，深入分析希尼的代表作，着重研究ＸＸＸ，挖掘XXX，探讨ＸＸＸ。进而，本论文将考察ＸＸＸ，接着，论文研究XX，最后，论文探讨ＸＸＸ）</w:t>
            </w:r>
          </w:p>
          <w:p w:rsidR="0085160F" w:rsidRDefault="00D519D8">
            <w:pPr>
              <w:spacing w:line="360" w:lineRule="auto"/>
              <w:ind w:firstLineChars="200" w:firstLine="480"/>
              <w:rPr>
                <w:rFonts w:ascii="宋体" w:hAnsi="宋体"/>
                <w:bCs/>
                <w:sz w:val="24"/>
              </w:rPr>
            </w:pPr>
            <w:r>
              <w:rPr>
                <w:rFonts w:ascii="宋体" w:hAnsi="宋体" w:hint="eastAsia"/>
                <w:bCs/>
                <w:color w:val="0070C0"/>
                <w:sz w:val="24"/>
              </w:rPr>
              <w:t>第二种写法</w:t>
            </w:r>
            <w:r>
              <w:rPr>
                <w:rFonts w:ascii="宋体" w:hAnsi="宋体" w:hint="eastAsia"/>
                <w:bCs/>
                <w:sz w:val="24"/>
              </w:rPr>
              <w:t>：</w:t>
            </w:r>
          </w:p>
          <w:p w:rsidR="0085160F" w:rsidRDefault="00D519D8">
            <w:pPr>
              <w:numPr>
                <w:ilvl w:val="0"/>
                <w:numId w:val="1"/>
              </w:numPr>
              <w:spacing w:line="360" w:lineRule="auto"/>
              <w:rPr>
                <w:rFonts w:ascii="宋体" w:hAnsi="宋体"/>
                <w:color w:val="000000" w:themeColor="text1"/>
                <w:sz w:val="24"/>
              </w:rPr>
            </w:pPr>
            <w:r>
              <w:rPr>
                <w:rFonts w:ascii="宋体" w:hAnsi="宋体" w:hint="eastAsia"/>
                <w:color w:val="000000" w:themeColor="text1"/>
                <w:sz w:val="24"/>
              </w:rPr>
              <w:t>收集什么方面的相关资料（文学的包括理论资料、研究对象的文本资料、相关国内外研究资料）；</w:t>
            </w:r>
          </w:p>
          <w:p w:rsidR="0085160F" w:rsidRDefault="00D519D8">
            <w:pPr>
              <w:numPr>
                <w:ilvl w:val="0"/>
                <w:numId w:val="1"/>
              </w:numPr>
              <w:spacing w:line="360" w:lineRule="auto"/>
              <w:rPr>
                <w:rFonts w:ascii="宋体" w:hAnsi="宋体"/>
                <w:color w:val="000000" w:themeColor="text1"/>
                <w:sz w:val="24"/>
              </w:rPr>
            </w:pPr>
            <w:r>
              <w:rPr>
                <w:rFonts w:ascii="宋体" w:hAnsi="宋体" w:hint="eastAsia"/>
                <w:color w:val="000000" w:themeColor="text1"/>
                <w:sz w:val="24"/>
              </w:rPr>
              <w:t>阅读相关文献，如:文学方向的包括阅读小说/诗歌/戏剧等原著、相关中英文研究资料，进行文献综述，提出自己的研究切入点；</w:t>
            </w:r>
          </w:p>
          <w:p w:rsidR="0085160F" w:rsidRDefault="00D519D8">
            <w:pPr>
              <w:numPr>
                <w:ilvl w:val="0"/>
                <w:numId w:val="1"/>
              </w:numPr>
              <w:spacing w:line="360" w:lineRule="auto"/>
              <w:rPr>
                <w:rFonts w:ascii="宋体" w:hAnsi="宋体"/>
                <w:color w:val="000000" w:themeColor="text1"/>
                <w:sz w:val="24"/>
              </w:rPr>
            </w:pPr>
            <w:r>
              <w:rPr>
                <w:rFonts w:ascii="宋体" w:hAnsi="宋体" w:hint="eastAsia"/>
                <w:color w:val="000000" w:themeColor="text1"/>
                <w:sz w:val="24"/>
              </w:rPr>
              <w:t>运用理论剖析作品，第一章分析什么，第二章...第三章...；</w:t>
            </w:r>
          </w:p>
          <w:p w:rsidR="0085160F" w:rsidRDefault="00D519D8">
            <w:pPr>
              <w:numPr>
                <w:ilvl w:val="0"/>
                <w:numId w:val="1"/>
              </w:numPr>
              <w:spacing w:line="360" w:lineRule="auto"/>
              <w:rPr>
                <w:rFonts w:ascii="宋体" w:hAnsi="宋体"/>
                <w:color w:val="000000" w:themeColor="text1"/>
                <w:sz w:val="24"/>
              </w:rPr>
            </w:pPr>
            <w:r>
              <w:rPr>
                <w:rFonts w:ascii="宋体" w:hAnsi="宋体" w:hint="eastAsia"/>
                <w:color w:val="000000" w:themeColor="text1"/>
                <w:sz w:val="24"/>
              </w:rPr>
              <w:t>最后，得出可靠结论。</w:t>
            </w:r>
          </w:p>
          <w:p w:rsidR="0085160F" w:rsidRDefault="0085160F">
            <w:pPr>
              <w:spacing w:line="360" w:lineRule="auto"/>
              <w:rPr>
                <w:rFonts w:ascii="宋体" w:hAnsi="宋体"/>
                <w:bCs/>
                <w:sz w:val="24"/>
              </w:rPr>
            </w:pPr>
          </w:p>
        </w:tc>
      </w:tr>
      <w:tr w:rsidR="0085160F">
        <w:tc>
          <w:tcPr>
            <w:tcW w:w="9468" w:type="dxa"/>
            <w:gridSpan w:val="6"/>
            <w:vAlign w:val="center"/>
          </w:tcPr>
          <w:p w:rsidR="0085160F" w:rsidRDefault="00D519D8">
            <w:pPr>
              <w:widowControl/>
              <w:jc w:val="left"/>
              <w:rPr>
                <w:b/>
                <w:bCs/>
                <w:color w:val="000000" w:themeColor="text1"/>
                <w:sz w:val="24"/>
              </w:rPr>
            </w:pPr>
            <w:r>
              <w:rPr>
                <w:rFonts w:hint="eastAsia"/>
                <w:bCs/>
                <w:color w:val="000000" w:themeColor="text1"/>
                <w:sz w:val="24"/>
              </w:rPr>
              <w:lastRenderedPageBreak/>
              <w:t>进</w:t>
            </w:r>
            <w:r>
              <w:rPr>
                <w:rFonts w:hint="eastAsia"/>
                <w:b/>
                <w:bCs/>
                <w:color w:val="000000" w:themeColor="text1"/>
                <w:sz w:val="24"/>
              </w:rPr>
              <w:t>度安排</w:t>
            </w:r>
            <w:r>
              <w:rPr>
                <w:rFonts w:hint="eastAsia"/>
                <w:bCs/>
                <w:color w:val="000000" w:themeColor="text1"/>
                <w:sz w:val="24"/>
              </w:rPr>
              <w:t>（</w:t>
            </w:r>
            <w:r>
              <w:rPr>
                <w:rFonts w:hint="eastAsia"/>
                <w:bCs/>
                <w:color w:val="0070C0"/>
                <w:sz w:val="24"/>
              </w:rPr>
              <w:t>可根据具体情况安排进度</w:t>
            </w:r>
            <w:r>
              <w:rPr>
                <w:rFonts w:hint="eastAsia"/>
                <w:bCs/>
                <w:color w:val="000000" w:themeColor="text1"/>
                <w:sz w:val="24"/>
              </w:rPr>
              <w:t>）</w:t>
            </w:r>
          </w:p>
          <w:p w:rsidR="0085160F" w:rsidRDefault="00D519D8">
            <w:pPr>
              <w:spacing w:line="360" w:lineRule="auto"/>
              <w:rPr>
                <w:rFonts w:ascii="宋体" w:hAnsi="宋体"/>
                <w:bCs/>
                <w:sz w:val="24"/>
              </w:rPr>
            </w:pPr>
            <w:r>
              <w:rPr>
                <w:rFonts w:ascii="宋体" w:hAnsi="宋体" w:hint="eastAsia"/>
                <w:bCs/>
                <w:sz w:val="24"/>
              </w:rPr>
              <w:t>1.201</w:t>
            </w:r>
            <w:r w:rsidR="00EE4118">
              <w:rPr>
                <w:rFonts w:ascii="宋体" w:hAnsi="宋体" w:hint="eastAsia"/>
                <w:bCs/>
                <w:sz w:val="24"/>
              </w:rPr>
              <w:t>9</w:t>
            </w:r>
            <w:r>
              <w:rPr>
                <w:rFonts w:ascii="宋体" w:hAnsi="宋体" w:hint="eastAsia"/>
                <w:bCs/>
                <w:sz w:val="24"/>
              </w:rPr>
              <w:t xml:space="preserve"> 年11月，收集资料，撰写开题报告；</w:t>
            </w:r>
          </w:p>
          <w:p w:rsidR="0085160F" w:rsidRDefault="00D519D8">
            <w:pPr>
              <w:spacing w:line="360" w:lineRule="auto"/>
              <w:rPr>
                <w:rFonts w:ascii="宋体" w:hAnsi="宋体"/>
                <w:bCs/>
                <w:sz w:val="24"/>
              </w:rPr>
            </w:pPr>
            <w:r>
              <w:rPr>
                <w:rFonts w:ascii="宋体" w:hAnsi="宋体" w:hint="eastAsia"/>
                <w:bCs/>
                <w:sz w:val="24"/>
              </w:rPr>
              <w:t>2.20</w:t>
            </w:r>
            <w:r w:rsidR="00EE4118">
              <w:rPr>
                <w:rFonts w:ascii="宋体" w:hAnsi="宋体" w:hint="eastAsia"/>
                <w:bCs/>
                <w:sz w:val="24"/>
              </w:rPr>
              <w:t>20</w:t>
            </w:r>
            <w:r>
              <w:rPr>
                <w:rFonts w:ascii="宋体" w:hAnsi="宋体" w:hint="eastAsia"/>
                <w:bCs/>
                <w:sz w:val="24"/>
              </w:rPr>
              <w:t>年2月，完成论文的介绍部分；</w:t>
            </w:r>
          </w:p>
          <w:p w:rsidR="0085160F" w:rsidRDefault="00D519D8">
            <w:pPr>
              <w:spacing w:line="360" w:lineRule="auto"/>
              <w:rPr>
                <w:rFonts w:ascii="宋体" w:hAnsi="宋体"/>
                <w:bCs/>
                <w:sz w:val="24"/>
              </w:rPr>
            </w:pPr>
            <w:r>
              <w:rPr>
                <w:rFonts w:ascii="宋体" w:hAnsi="宋体" w:hint="eastAsia"/>
                <w:bCs/>
                <w:sz w:val="24"/>
              </w:rPr>
              <w:t>3.20</w:t>
            </w:r>
            <w:r w:rsidR="00EE4118">
              <w:rPr>
                <w:rFonts w:ascii="宋体" w:hAnsi="宋体" w:hint="eastAsia"/>
                <w:bCs/>
                <w:sz w:val="24"/>
              </w:rPr>
              <w:t>20</w:t>
            </w:r>
            <w:r>
              <w:rPr>
                <w:rFonts w:ascii="宋体" w:hAnsi="宋体" w:hint="eastAsia"/>
                <w:bCs/>
                <w:sz w:val="24"/>
              </w:rPr>
              <w:t>年3月，完成论文的主体部分；</w:t>
            </w:r>
          </w:p>
          <w:p w:rsidR="0085160F" w:rsidRDefault="00D519D8">
            <w:pPr>
              <w:spacing w:line="360" w:lineRule="auto"/>
              <w:rPr>
                <w:rFonts w:ascii="宋体" w:hAnsi="宋体"/>
                <w:bCs/>
                <w:sz w:val="24"/>
              </w:rPr>
            </w:pPr>
            <w:r>
              <w:rPr>
                <w:rFonts w:ascii="宋体" w:hAnsi="宋体" w:hint="eastAsia"/>
                <w:bCs/>
                <w:sz w:val="24"/>
              </w:rPr>
              <w:t>4.20</w:t>
            </w:r>
            <w:r w:rsidR="00EE4118">
              <w:rPr>
                <w:rFonts w:ascii="宋体" w:hAnsi="宋体" w:hint="eastAsia"/>
                <w:bCs/>
                <w:sz w:val="24"/>
              </w:rPr>
              <w:t>20</w:t>
            </w:r>
            <w:r>
              <w:rPr>
                <w:rFonts w:ascii="宋体" w:hAnsi="宋体" w:hint="eastAsia"/>
                <w:bCs/>
                <w:sz w:val="24"/>
              </w:rPr>
              <w:t>年4月，完成论文的结论并</w:t>
            </w:r>
            <w:proofErr w:type="gramStart"/>
            <w:r>
              <w:rPr>
                <w:rFonts w:ascii="宋体" w:hAnsi="宋体" w:hint="eastAsia"/>
                <w:bCs/>
                <w:sz w:val="24"/>
              </w:rPr>
              <w:t>完善整</w:t>
            </w:r>
            <w:proofErr w:type="gramEnd"/>
            <w:r>
              <w:rPr>
                <w:rFonts w:ascii="宋体" w:hAnsi="宋体" w:hint="eastAsia"/>
                <w:bCs/>
                <w:sz w:val="24"/>
              </w:rPr>
              <w:t>稿；</w:t>
            </w:r>
          </w:p>
          <w:p w:rsidR="0085160F" w:rsidRDefault="00D519D8">
            <w:pPr>
              <w:spacing w:line="360" w:lineRule="auto"/>
              <w:rPr>
                <w:bCs/>
                <w:sz w:val="24"/>
              </w:rPr>
            </w:pPr>
            <w:r>
              <w:rPr>
                <w:rFonts w:ascii="宋体" w:hAnsi="宋体" w:hint="eastAsia"/>
                <w:bCs/>
                <w:sz w:val="24"/>
              </w:rPr>
              <w:t>5.20</w:t>
            </w:r>
            <w:r w:rsidR="00EE4118">
              <w:rPr>
                <w:rFonts w:ascii="宋体" w:hAnsi="宋体" w:hint="eastAsia"/>
                <w:bCs/>
                <w:sz w:val="24"/>
              </w:rPr>
              <w:t>20</w:t>
            </w:r>
            <w:bookmarkStart w:id="0" w:name="_GoBack"/>
            <w:bookmarkEnd w:id="0"/>
            <w:r>
              <w:rPr>
                <w:rFonts w:ascii="宋体" w:hAnsi="宋体" w:hint="eastAsia"/>
                <w:bCs/>
                <w:sz w:val="24"/>
              </w:rPr>
              <w:t>年5月，根据导师意见修改论文。</w:t>
            </w:r>
          </w:p>
          <w:p w:rsidR="0085160F" w:rsidRDefault="0085160F">
            <w:pPr>
              <w:ind w:firstLineChars="200" w:firstLine="480"/>
              <w:rPr>
                <w:bCs/>
                <w:sz w:val="24"/>
              </w:rPr>
            </w:pPr>
          </w:p>
        </w:tc>
      </w:tr>
      <w:tr w:rsidR="0085160F">
        <w:trPr>
          <w:trHeight w:val="1431"/>
        </w:trPr>
        <w:tc>
          <w:tcPr>
            <w:tcW w:w="9468" w:type="dxa"/>
            <w:gridSpan w:val="6"/>
            <w:vAlign w:val="center"/>
          </w:tcPr>
          <w:p w:rsidR="0085160F" w:rsidRDefault="00D519D8">
            <w:pPr>
              <w:rPr>
                <w:rFonts w:ascii="宋体"/>
                <w:bCs/>
                <w:sz w:val="24"/>
              </w:rPr>
            </w:pPr>
            <w:r>
              <w:rPr>
                <w:rFonts w:ascii="宋体" w:hint="eastAsia"/>
                <w:b/>
                <w:bCs/>
                <w:sz w:val="24"/>
              </w:rPr>
              <w:t>参考文献</w:t>
            </w:r>
            <w:r>
              <w:rPr>
                <w:rFonts w:ascii="宋体" w:hint="eastAsia"/>
                <w:bCs/>
                <w:sz w:val="24"/>
              </w:rPr>
              <w:t>（资料）</w:t>
            </w:r>
          </w:p>
          <w:p w:rsidR="0085160F" w:rsidRDefault="0085160F">
            <w:pPr>
              <w:rPr>
                <w:rFonts w:ascii="宋体"/>
                <w:bCs/>
                <w:sz w:val="24"/>
              </w:rPr>
            </w:pPr>
          </w:p>
          <w:p w:rsidR="0085160F" w:rsidRDefault="00D519D8">
            <w:pPr>
              <w:rPr>
                <w:rFonts w:ascii="宋体"/>
                <w:bCs/>
                <w:sz w:val="24"/>
              </w:rPr>
            </w:pPr>
            <w:r>
              <w:rPr>
                <w:rFonts w:ascii="宋体" w:hint="eastAsia"/>
                <w:bCs/>
                <w:sz w:val="24"/>
              </w:rPr>
              <w:t xml:space="preserve"> 参考学院的毕业论文格式</w:t>
            </w:r>
          </w:p>
        </w:tc>
      </w:tr>
      <w:tr w:rsidR="0085160F">
        <w:trPr>
          <w:trHeight w:val="3571"/>
        </w:trPr>
        <w:tc>
          <w:tcPr>
            <w:tcW w:w="9468" w:type="dxa"/>
            <w:gridSpan w:val="6"/>
            <w:vAlign w:val="center"/>
          </w:tcPr>
          <w:p w:rsidR="0085160F" w:rsidRDefault="00D519D8">
            <w:pPr>
              <w:spacing w:line="360" w:lineRule="auto"/>
              <w:rPr>
                <w:rFonts w:ascii="宋体"/>
                <w:bCs/>
                <w:color w:val="0000FF"/>
                <w:sz w:val="24"/>
              </w:rPr>
            </w:pPr>
            <w:r>
              <w:rPr>
                <w:rFonts w:ascii="宋体" w:hAnsi="宋体" w:hint="eastAsia"/>
                <w:b/>
                <w:bCs/>
                <w:color w:val="000000" w:themeColor="text1"/>
                <w:sz w:val="24"/>
              </w:rPr>
              <w:lastRenderedPageBreak/>
              <w:t>导师意见</w:t>
            </w:r>
            <w:r>
              <w:rPr>
                <w:rFonts w:ascii="宋体" w:hAnsi="宋体" w:hint="eastAsia"/>
                <w:bCs/>
                <w:color w:val="0000FF"/>
                <w:sz w:val="24"/>
              </w:rPr>
              <w:t>（</w:t>
            </w:r>
            <w:r>
              <w:rPr>
                <w:rFonts w:ascii="宋体" w:hAnsi="宋体" w:hint="eastAsia"/>
                <w:b/>
                <w:bCs/>
                <w:color w:val="FF0000"/>
                <w:sz w:val="24"/>
              </w:rPr>
              <w:t>手写</w:t>
            </w:r>
            <w:r>
              <w:rPr>
                <w:rFonts w:ascii="宋体" w:hAnsi="宋体" w:hint="eastAsia"/>
                <w:bCs/>
                <w:color w:val="0000FF"/>
                <w:sz w:val="24"/>
              </w:rPr>
              <w:t>：在选题意义、技术指标或研究内容、是否同意开题等方面提出具体意见）</w:t>
            </w:r>
          </w:p>
          <w:p w:rsidR="0085160F" w:rsidRDefault="00D519D8">
            <w:pPr>
              <w:spacing w:line="360" w:lineRule="auto"/>
              <w:rPr>
                <w:rFonts w:ascii="宋体"/>
                <w:bCs/>
                <w:sz w:val="24"/>
              </w:rPr>
            </w:pPr>
            <w:r>
              <w:rPr>
                <w:rFonts w:ascii="宋体" w:hint="eastAsia"/>
                <w:bCs/>
                <w:sz w:val="24"/>
              </w:rPr>
              <w:t xml:space="preserve">    该论文选题紧扣专业方向、紧扣现实，做到理论与实践结合，有现实意义，有完成选题的能力和条件，其开题报告体现了我院</w:t>
            </w:r>
            <w:proofErr w:type="gramStart"/>
            <w:r>
              <w:rPr>
                <w:rFonts w:ascii="宋体" w:hint="eastAsia"/>
                <w:bCs/>
                <w:sz w:val="24"/>
              </w:rPr>
              <w:t>培</w:t>
            </w:r>
            <w:proofErr w:type="gramEnd"/>
            <w:r>
              <w:rPr>
                <w:rFonts w:ascii="宋体" w:hint="eastAsia"/>
                <w:bCs/>
                <w:sz w:val="24"/>
              </w:rPr>
              <w:t>人才目标的要求。</w:t>
            </w:r>
          </w:p>
          <w:p w:rsidR="0085160F" w:rsidRDefault="00D519D8">
            <w:pPr>
              <w:spacing w:line="360" w:lineRule="auto"/>
              <w:rPr>
                <w:rFonts w:ascii="宋体"/>
                <w:bCs/>
                <w:sz w:val="24"/>
              </w:rPr>
            </w:pPr>
            <w:r>
              <w:rPr>
                <w:rFonts w:ascii="宋体" w:hint="eastAsia"/>
                <w:bCs/>
                <w:sz w:val="24"/>
              </w:rPr>
              <w:t xml:space="preserve">    该生对于所开课题进行了较为详尽的调研，参考了许多文献。本课题是学生所学专业知识的延续，符合学生专业发展方向，有助于学生提高基本知识和技能，有益于学生提高研究能力。研究方法和研究计划基本合理，难度合适，学生能够在预定时间内完成该课题的设计。</w:t>
            </w:r>
          </w:p>
          <w:p w:rsidR="0085160F" w:rsidRDefault="00D519D8">
            <w:pPr>
              <w:spacing w:line="360" w:lineRule="auto"/>
              <w:ind w:firstLineChars="150" w:firstLine="360"/>
              <w:rPr>
                <w:rFonts w:ascii="宋体"/>
                <w:bCs/>
                <w:sz w:val="24"/>
              </w:rPr>
            </w:pPr>
            <w:r>
              <w:rPr>
                <w:rFonts w:ascii="宋体" w:hint="eastAsia"/>
                <w:bCs/>
                <w:sz w:val="24"/>
              </w:rPr>
              <w:t>论文已经达到了本科学位论文的开题要求，同意开题。</w:t>
            </w:r>
          </w:p>
          <w:p w:rsidR="0085160F" w:rsidRDefault="0085160F">
            <w:pPr>
              <w:spacing w:line="360" w:lineRule="auto"/>
              <w:rPr>
                <w:rFonts w:ascii="宋体"/>
                <w:bCs/>
                <w:sz w:val="24"/>
              </w:rPr>
            </w:pPr>
          </w:p>
          <w:p w:rsidR="0085160F" w:rsidRDefault="00D519D8">
            <w:pPr>
              <w:spacing w:line="360" w:lineRule="auto"/>
              <w:rPr>
                <w:rFonts w:ascii="宋体"/>
                <w:bCs/>
                <w:sz w:val="24"/>
              </w:rPr>
            </w:pPr>
            <w:r>
              <w:rPr>
                <w:rFonts w:ascii="宋体" w:hAnsi="宋体" w:hint="eastAsia"/>
                <w:bCs/>
                <w:sz w:val="24"/>
              </w:rPr>
              <w:t>导师签名：</w:t>
            </w:r>
            <w:r>
              <w:rPr>
                <w:rFonts w:ascii="宋体" w:hAnsi="宋体"/>
                <w:bCs/>
                <w:sz w:val="24"/>
              </w:rPr>
              <w:t xml:space="preserve">                               </w:t>
            </w:r>
            <w:r>
              <w:rPr>
                <w:rFonts w:ascii="宋体" w:hAnsi="宋体" w:hint="eastAsia"/>
                <w:bCs/>
                <w:sz w:val="24"/>
              </w:rPr>
              <w:t>系主任审核签名：</w:t>
            </w:r>
          </w:p>
          <w:p w:rsidR="0085160F" w:rsidRDefault="0085160F">
            <w:pPr>
              <w:spacing w:line="240" w:lineRule="exact"/>
              <w:ind w:firstLineChars="300" w:firstLine="720"/>
              <w:rPr>
                <w:rFonts w:ascii="宋体"/>
                <w:bCs/>
                <w:sz w:val="24"/>
              </w:rPr>
            </w:pPr>
          </w:p>
          <w:p w:rsidR="0085160F" w:rsidRDefault="00D519D8">
            <w:pPr>
              <w:spacing w:line="360" w:lineRule="auto"/>
              <w:ind w:firstLineChars="300" w:firstLine="720"/>
              <w:rPr>
                <w:rFonts w:ascii="宋体"/>
                <w:bCs/>
                <w:sz w:val="24"/>
              </w:rPr>
            </w:pPr>
            <w:r>
              <w:rPr>
                <w:rFonts w:ascii="宋体" w:hAnsi="宋体" w:hint="eastAsia"/>
                <w:bCs/>
                <w:sz w:val="24"/>
              </w:rPr>
              <w:t>年</w:t>
            </w:r>
            <w:r>
              <w:rPr>
                <w:rFonts w:ascii="宋体" w:hAnsi="宋体"/>
                <w:bCs/>
                <w:sz w:val="24"/>
              </w:rPr>
              <w:t xml:space="preserve">    </w:t>
            </w:r>
            <w:r>
              <w:rPr>
                <w:rFonts w:ascii="宋体" w:hAnsi="宋体" w:hint="eastAsia"/>
                <w:bCs/>
                <w:sz w:val="24"/>
              </w:rPr>
              <w:t>月</w:t>
            </w:r>
            <w:r>
              <w:rPr>
                <w:rFonts w:ascii="宋体" w:hAnsi="宋体"/>
                <w:bCs/>
                <w:sz w:val="24"/>
              </w:rPr>
              <w:t xml:space="preserve">    </w:t>
            </w:r>
            <w:r>
              <w:rPr>
                <w:rFonts w:ascii="宋体" w:hAnsi="宋体" w:hint="eastAsia"/>
                <w:bCs/>
                <w:sz w:val="24"/>
              </w:rPr>
              <w:t>日</w:t>
            </w:r>
            <w:r>
              <w:rPr>
                <w:rFonts w:ascii="宋体" w:hAnsi="宋体"/>
                <w:bCs/>
                <w:sz w:val="24"/>
              </w:rPr>
              <w:t xml:space="preserve">                                </w:t>
            </w:r>
            <w:r>
              <w:rPr>
                <w:rFonts w:ascii="宋体" w:hAnsi="宋体" w:hint="eastAsia"/>
                <w:bCs/>
                <w:sz w:val="24"/>
              </w:rPr>
              <w:t>年</w:t>
            </w:r>
            <w:r>
              <w:rPr>
                <w:rFonts w:ascii="宋体" w:hAnsi="宋体"/>
                <w:bCs/>
                <w:sz w:val="24"/>
              </w:rPr>
              <w:t xml:space="preserve">    </w:t>
            </w:r>
            <w:r>
              <w:rPr>
                <w:rFonts w:ascii="宋体" w:hAnsi="宋体" w:hint="eastAsia"/>
                <w:bCs/>
                <w:sz w:val="24"/>
              </w:rPr>
              <w:t>月</w:t>
            </w:r>
            <w:r>
              <w:rPr>
                <w:rFonts w:ascii="宋体" w:hAnsi="宋体"/>
                <w:bCs/>
                <w:sz w:val="24"/>
              </w:rPr>
              <w:t xml:space="preserve">    </w:t>
            </w:r>
            <w:r>
              <w:rPr>
                <w:rFonts w:ascii="宋体" w:hAnsi="宋体" w:hint="eastAsia"/>
                <w:bCs/>
                <w:sz w:val="24"/>
              </w:rPr>
              <w:t>日</w:t>
            </w:r>
          </w:p>
        </w:tc>
      </w:tr>
    </w:tbl>
    <w:p w:rsidR="0085160F" w:rsidRDefault="00D519D8">
      <w:pPr>
        <w:ind w:firstLine="2"/>
        <w:rPr>
          <w:rFonts w:ascii="宋体"/>
          <w:szCs w:val="21"/>
        </w:rPr>
      </w:pPr>
      <w:r>
        <w:rPr>
          <w:rFonts w:ascii="宋体" w:hAnsi="宋体" w:hint="eastAsia"/>
          <w:szCs w:val="21"/>
        </w:rPr>
        <w:t>备注：</w:t>
      </w:r>
    </w:p>
    <w:p w:rsidR="0085160F" w:rsidRDefault="00D519D8">
      <w:pPr>
        <w:ind w:firstLine="2"/>
        <w:rPr>
          <w:rFonts w:ascii="宋体"/>
          <w:szCs w:val="21"/>
        </w:rPr>
      </w:pPr>
      <w:r>
        <w:rPr>
          <w:rFonts w:ascii="宋体" w:hAnsi="宋体"/>
          <w:szCs w:val="21"/>
        </w:rPr>
        <w:t>1.</w:t>
      </w:r>
      <w:r>
        <w:rPr>
          <w:rFonts w:ascii="宋体" w:hAnsi="宋体" w:hint="eastAsia"/>
          <w:szCs w:val="21"/>
        </w:rPr>
        <w:t>开题报告是本科生毕业设计（论文）的一个重要组成部分。学生应根据毕业设计（论文）任务书</w:t>
      </w:r>
    </w:p>
    <w:p w:rsidR="0085160F" w:rsidRDefault="00D519D8">
      <w:pPr>
        <w:ind w:firstLineChars="100" w:firstLine="210"/>
        <w:rPr>
          <w:rFonts w:ascii="宋体"/>
          <w:szCs w:val="21"/>
        </w:rPr>
      </w:pPr>
      <w:r>
        <w:rPr>
          <w:rFonts w:ascii="宋体" w:hAnsi="宋体" w:hint="eastAsia"/>
          <w:szCs w:val="21"/>
        </w:rPr>
        <w:t>的要求和文献调研结果，在开始撰写论文之前写出开题报告。</w:t>
      </w:r>
    </w:p>
    <w:p w:rsidR="0085160F" w:rsidRDefault="00D519D8">
      <w:pPr>
        <w:rPr>
          <w:rFonts w:ascii="宋体"/>
          <w:szCs w:val="21"/>
        </w:rPr>
      </w:pPr>
      <w:r>
        <w:rPr>
          <w:rFonts w:ascii="宋体" w:hAnsi="宋体"/>
          <w:szCs w:val="21"/>
        </w:rPr>
        <w:t>2.</w:t>
      </w:r>
      <w:r>
        <w:rPr>
          <w:rFonts w:ascii="宋体" w:hAnsi="宋体" w:hint="eastAsia"/>
          <w:szCs w:val="21"/>
        </w:rPr>
        <w:t>参考文献按下列格式（</w:t>
      </w:r>
      <w:r>
        <w:rPr>
          <w:rFonts w:ascii="宋体" w:hAnsi="宋体"/>
          <w:szCs w:val="21"/>
        </w:rPr>
        <w:t>A</w:t>
      </w:r>
      <w:r>
        <w:rPr>
          <w:rFonts w:ascii="宋体" w:hAnsi="宋体" w:hint="eastAsia"/>
          <w:szCs w:val="21"/>
        </w:rPr>
        <w:t>为期刊，</w:t>
      </w:r>
      <w:r>
        <w:rPr>
          <w:rFonts w:ascii="宋体" w:hAnsi="宋体"/>
          <w:szCs w:val="21"/>
        </w:rPr>
        <w:t>B</w:t>
      </w:r>
      <w:r>
        <w:rPr>
          <w:rFonts w:ascii="宋体" w:hAnsi="宋体" w:hint="eastAsia"/>
          <w:szCs w:val="21"/>
        </w:rPr>
        <w:t>为专著）</w:t>
      </w:r>
    </w:p>
    <w:p w:rsidR="0085160F" w:rsidRDefault="00D519D8">
      <w:pPr>
        <w:ind w:firstLineChars="150" w:firstLine="315"/>
        <w:rPr>
          <w:rFonts w:ascii="宋体"/>
          <w:szCs w:val="21"/>
        </w:rPr>
      </w:pPr>
      <w:r>
        <w:rPr>
          <w:rFonts w:ascii="宋体" w:hAnsi="宋体"/>
          <w:szCs w:val="21"/>
        </w:rPr>
        <w:t>A</w:t>
      </w:r>
      <w:r>
        <w:rPr>
          <w:rFonts w:ascii="宋体" w:hAnsi="宋体" w:hint="eastAsia"/>
          <w:szCs w:val="21"/>
        </w:rPr>
        <w:t>：</w:t>
      </w:r>
      <w:r>
        <w:rPr>
          <w:rFonts w:ascii="宋体" w:hAnsi="宋体"/>
          <w:szCs w:val="21"/>
        </w:rPr>
        <w:t>[</w:t>
      </w:r>
      <w:r>
        <w:rPr>
          <w:rFonts w:ascii="宋体" w:hAnsi="宋体" w:hint="eastAsia"/>
          <w:szCs w:val="21"/>
        </w:rPr>
        <w:t>序号</w:t>
      </w:r>
      <w:r>
        <w:rPr>
          <w:rFonts w:ascii="宋体" w:hAnsi="宋体"/>
          <w:szCs w:val="21"/>
        </w:rPr>
        <w:t>]</w:t>
      </w:r>
      <w:r>
        <w:rPr>
          <w:rFonts w:ascii="宋体" w:hAnsi="宋体" w:hint="eastAsia"/>
          <w:szCs w:val="21"/>
        </w:rPr>
        <w:t>、作者（外文姓前名后，名缩写，不加缩写点，</w:t>
      </w:r>
      <w:r>
        <w:rPr>
          <w:rFonts w:ascii="宋体" w:hAnsi="宋体"/>
          <w:szCs w:val="21"/>
        </w:rPr>
        <w:t>3</w:t>
      </w:r>
      <w:r>
        <w:rPr>
          <w:rFonts w:ascii="宋体" w:hAnsi="宋体" w:hint="eastAsia"/>
          <w:szCs w:val="21"/>
        </w:rPr>
        <w:t>人以上作者只写前</w:t>
      </w:r>
      <w:r>
        <w:rPr>
          <w:rFonts w:ascii="宋体" w:hAnsi="宋体"/>
          <w:szCs w:val="21"/>
        </w:rPr>
        <w:t>3</w:t>
      </w:r>
      <w:r>
        <w:rPr>
          <w:rFonts w:ascii="宋体" w:hAnsi="宋体" w:hint="eastAsia"/>
          <w:szCs w:val="21"/>
        </w:rPr>
        <w:t>人，后用“等”</w:t>
      </w:r>
    </w:p>
    <w:p w:rsidR="0085160F" w:rsidRDefault="00D519D8">
      <w:pPr>
        <w:ind w:firstLineChars="350" w:firstLine="735"/>
        <w:rPr>
          <w:rFonts w:ascii="宋体"/>
          <w:szCs w:val="21"/>
        </w:rPr>
      </w:pPr>
      <w:r>
        <w:rPr>
          <w:rFonts w:ascii="宋体" w:hAnsi="宋体" w:hint="eastAsia"/>
          <w:szCs w:val="21"/>
        </w:rPr>
        <w:t>代替）、题名、期刊名（外文可缩写，不加缩写点）年份、卷号（期号）：起止页码；</w:t>
      </w:r>
    </w:p>
    <w:p w:rsidR="0085160F" w:rsidRDefault="00D519D8">
      <w:pPr>
        <w:ind w:leftChars="150" w:left="315"/>
        <w:rPr>
          <w:rFonts w:ascii="宋体"/>
          <w:szCs w:val="21"/>
        </w:rPr>
      </w:pPr>
      <w:r>
        <w:rPr>
          <w:rFonts w:ascii="宋体" w:hAnsi="宋体"/>
          <w:szCs w:val="21"/>
        </w:rPr>
        <w:t>B</w:t>
      </w:r>
      <w:r>
        <w:rPr>
          <w:rFonts w:ascii="宋体" w:hAnsi="宋体" w:hint="eastAsia"/>
          <w:szCs w:val="21"/>
        </w:rPr>
        <w:t>：</w:t>
      </w:r>
      <w:r>
        <w:rPr>
          <w:rFonts w:ascii="宋体" w:hAnsi="宋体"/>
          <w:szCs w:val="21"/>
        </w:rPr>
        <w:t>[</w:t>
      </w:r>
      <w:r>
        <w:rPr>
          <w:rFonts w:ascii="宋体" w:hAnsi="宋体" w:hint="eastAsia"/>
          <w:szCs w:val="21"/>
        </w:rPr>
        <w:t>序号</w:t>
      </w:r>
      <w:r>
        <w:rPr>
          <w:rFonts w:ascii="宋体" w:hAnsi="宋体"/>
          <w:szCs w:val="21"/>
        </w:rPr>
        <w:t>]</w:t>
      </w:r>
      <w:r>
        <w:rPr>
          <w:rFonts w:ascii="宋体" w:hAnsi="宋体" w:hint="eastAsia"/>
          <w:szCs w:val="21"/>
        </w:rPr>
        <w:t>、作者、书名、版次、（初版不写）、出版地、出版单位、出版时间、页码。</w:t>
      </w:r>
    </w:p>
    <w:p w:rsidR="0085160F" w:rsidRDefault="00D519D8">
      <w:r>
        <w:rPr>
          <w:rFonts w:ascii="宋体" w:hAnsi="宋体"/>
          <w:szCs w:val="21"/>
        </w:rPr>
        <w:t>3.</w:t>
      </w:r>
      <w:r>
        <w:rPr>
          <w:rFonts w:ascii="宋体" w:hAnsi="宋体" w:hint="eastAsia"/>
          <w:szCs w:val="21"/>
        </w:rPr>
        <w:t>表中各项可加附页。</w:t>
      </w:r>
    </w:p>
    <w:sectPr w:rsidR="0085160F" w:rsidSect="0085160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31B" w:rsidRDefault="005C731B" w:rsidP="00A91C94">
      <w:r>
        <w:separator/>
      </w:r>
    </w:p>
  </w:endnote>
  <w:endnote w:type="continuationSeparator" w:id="0">
    <w:p w:rsidR="005C731B" w:rsidRDefault="005C731B" w:rsidP="00A9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31B" w:rsidRDefault="005C731B" w:rsidP="00A91C94">
      <w:r>
        <w:separator/>
      </w:r>
    </w:p>
  </w:footnote>
  <w:footnote w:type="continuationSeparator" w:id="0">
    <w:p w:rsidR="005C731B" w:rsidRDefault="005C731B" w:rsidP="00A91C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926"/>
    <w:multiLevelType w:val="multilevel"/>
    <w:tmpl w:val="015F4926"/>
    <w:lvl w:ilvl="0">
      <w:start w:val="1"/>
      <w:numFmt w:val="japaneseCounting"/>
      <w:lvlText w:val="第%1，"/>
      <w:lvlJc w:val="left"/>
      <w:pPr>
        <w:ind w:left="960" w:hanging="84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4119"/>
    <w:rsid w:val="00037707"/>
    <w:rsid w:val="00044D8B"/>
    <w:rsid w:val="000568F3"/>
    <w:rsid w:val="00082A39"/>
    <w:rsid w:val="000A7E53"/>
    <w:rsid w:val="000B3956"/>
    <w:rsid w:val="000F066B"/>
    <w:rsid w:val="00103A8F"/>
    <w:rsid w:val="00137251"/>
    <w:rsid w:val="00164916"/>
    <w:rsid w:val="0018749A"/>
    <w:rsid w:val="00194563"/>
    <w:rsid w:val="001A6E7F"/>
    <w:rsid w:val="001B363F"/>
    <w:rsid w:val="001C1DD9"/>
    <w:rsid w:val="001E4017"/>
    <w:rsid w:val="002042F4"/>
    <w:rsid w:val="00250177"/>
    <w:rsid w:val="00277A55"/>
    <w:rsid w:val="002D2BC1"/>
    <w:rsid w:val="002D4535"/>
    <w:rsid w:val="002D7818"/>
    <w:rsid w:val="002E41E3"/>
    <w:rsid w:val="002F2D07"/>
    <w:rsid w:val="00320DA5"/>
    <w:rsid w:val="00335E65"/>
    <w:rsid w:val="003436CB"/>
    <w:rsid w:val="0036562A"/>
    <w:rsid w:val="00382E1A"/>
    <w:rsid w:val="00393474"/>
    <w:rsid w:val="003C5C90"/>
    <w:rsid w:val="003C75EE"/>
    <w:rsid w:val="003D47BA"/>
    <w:rsid w:val="0044007B"/>
    <w:rsid w:val="00450D32"/>
    <w:rsid w:val="004700A0"/>
    <w:rsid w:val="00470318"/>
    <w:rsid w:val="004A01A0"/>
    <w:rsid w:val="004C1D2A"/>
    <w:rsid w:val="004D7658"/>
    <w:rsid w:val="004D78CC"/>
    <w:rsid w:val="004E7122"/>
    <w:rsid w:val="004E732D"/>
    <w:rsid w:val="00513762"/>
    <w:rsid w:val="00516A8D"/>
    <w:rsid w:val="00523856"/>
    <w:rsid w:val="00541985"/>
    <w:rsid w:val="0056330A"/>
    <w:rsid w:val="0057799E"/>
    <w:rsid w:val="005974AB"/>
    <w:rsid w:val="005A37D3"/>
    <w:rsid w:val="005B6D16"/>
    <w:rsid w:val="005C731B"/>
    <w:rsid w:val="005E3D7D"/>
    <w:rsid w:val="0060362F"/>
    <w:rsid w:val="00615DBE"/>
    <w:rsid w:val="0062728E"/>
    <w:rsid w:val="00640701"/>
    <w:rsid w:val="00676F5C"/>
    <w:rsid w:val="00696EA5"/>
    <w:rsid w:val="006B3ED3"/>
    <w:rsid w:val="006B6122"/>
    <w:rsid w:val="006D502F"/>
    <w:rsid w:val="00711442"/>
    <w:rsid w:val="00754AD6"/>
    <w:rsid w:val="00764974"/>
    <w:rsid w:val="007B4546"/>
    <w:rsid w:val="007D42A8"/>
    <w:rsid w:val="007E64FB"/>
    <w:rsid w:val="00812A2A"/>
    <w:rsid w:val="008376E9"/>
    <w:rsid w:val="00842F5D"/>
    <w:rsid w:val="0085160F"/>
    <w:rsid w:val="00857AFD"/>
    <w:rsid w:val="008773B6"/>
    <w:rsid w:val="00887284"/>
    <w:rsid w:val="0089499D"/>
    <w:rsid w:val="008A1566"/>
    <w:rsid w:val="008E1AF1"/>
    <w:rsid w:val="008F2863"/>
    <w:rsid w:val="00903368"/>
    <w:rsid w:val="009113E9"/>
    <w:rsid w:val="00912504"/>
    <w:rsid w:val="00924119"/>
    <w:rsid w:val="009376E1"/>
    <w:rsid w:val="009459D3"/>
    <w:rsid w:val="00994590"/>
    <w:rsid w:val="009B1C0E"/>
    <w:rsid w:val="009C78FD"/>
    <w:rsid w:val="00A1622E"/>
    <w:rsid w:val="00A247BE"/>
    <w:rsid w:val="00A62030"/>
    <w:rsid w:val="00A7036D"/>
    <w:rsid w:val="00A91C94"/>
    <w:rsid w:val="00AC58B7"/>
    <w:rsid w:val="00AF1FE4"/>
    <w:rsid w:val="00B34F3D"/>
    <w:rsid w:val="00B5606B"/>
    <w:rsid w:val="00B8237E"/>
    <w:rsid w:val="00B84C99"/>
    <w:rsid w:val="00B975B8"/>
    <w:rsid w:val="00BD3DD3"/>
    <w:rsid w:val="00C164C5"/>
    <w:rsid w:val="00C31F20"/>
    <w:rsid w:val="00C36712"/>
    <w:rsid w:val="00C41D73"/>
    <w:rsid w:val="00C672EC"/>
    <w:rsid w:val="00C80319"/>
    <w:rsid w:val="00C945C9"/>
    <w:rsid w:val="00CA5F98"/>
    <w:rsid w:val="00CD03F5"/>
    <w:rsid w:val="00CF34E2"/>
    <w:rsid w:val="00D24D51"/>
    <w:rsid w:val="00D46126"/>
    <w:rsid w:val="00D519D8"/>
    <w:rsid w:val="00D56D97"/>
    <w:rsid w:val="00D639AF"/>
    <w:rsid w:val="00D66249"/>
    <w:rsid w:val="00D8338C"/>
    <w:rsid w:val="00D90BF8"/>
    <w:rsid w:val="00DA4FF1"/>
    <w:rsid w:val="00DD08D3"/>
    <w:rsid w:val="00E06B96"/>
    <w:rsid w:val="00E16B62"/>
    <w:rsid w:val="00E25592"/>
    <w:rsid w:val="00E2600F"/>
    <w:rsid w:val="00E26974"/>
    <w:rsid w:val="00E4016A"/>
    <w:rsid w:val="00E50CC4"/>
    <w:rsid w:val="00E7294E"/>
    <w:rsid w:val="00E8427A"/>
    <w:rsid w:val="00E86F3A"/>
    <w:rsid w:val="00E91BA5"/>
    <w:rsid w:val="00E91D4D"/>
    <w:rsid w:val="00E92845"/>
    <w:rsid w:val="00EB76C7"/>
    <w:rsid w:val="00EE0048"/>
    <w:rsid w:val="00EE4118"/>
    <w:rsid w:val="00EF2D71"/>
    <w:rsid w:val="00EF7E81"/>
    <w:rsid w:val="00F028FA"/>
    <w:rsid w:val="00F244F7"/>
    <w:rsid w:val="00F31514"/>
    <w:rsid w:val="00F457ED"/>
    <w:rsid w:val="00F612A5"/>
    <w:rsid w:val="00F61F74"/>
    <w:rsid w:val="00F62837"/>
    <w:rsid w:val="00F85CDB"/>
    <w:rsid w:val="00F9021B"/>
    <w:rsid w:val="00F93338"/>
    <w:rsid w:val="00F936A5"/>
    <w:rsid w:val="00FD265C"/>
    <w:rsid w:val="00FE5BE7"/>
    <w:rsid w:val="4A690148"/>
    <w:rsid w:val="5DBE18BD"/>
    <w:rsid w:val="6907704D"/>
    <w:rsid w:val="69DF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60F"/>
    <w:pPr>
      <w:widowControl w:val="0"/>
      <w:jc w:val="both"/>
    </w:pPr>
    <w:rPr>
      <w:rFonts w:ascii="Times New Roman" w:hAnsi="Times New Roman"/>
      <w:kern w:val="2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85160F"/>
    <w:rPr>
      <w:rFonts w:ascii="宋体" w:hAnsi="Courier New" w:cs="Courier New"/>
      <w:kern w:val="2"/>
      <w:szCs w:val="21"/>
    </w:rPr>
  </w:style>
  <w:style w:type="paragraph" w:styleId="a4">
    <w:name w:val="footer"/>
    <w:basedOn w:val="a"/>
    <w:link w:val="Char0"/>
    <w:uiPriority w:val="99"/>
    <w:unhideWhenUsed/>
    <w:qFormat/>
    <w:rsid w:val="0085160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5160F"/>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link w:val="a3"/>
    <w:uiPriority w:val="99"/>
    <w:qFormat/>
    <w:locked/>
    <w:rsid w:val="0085160F"/>
    <w:rPr>
      <w:rFonts w:ascii="宋体" w:eastAsia="宋体" w:hAnsi="Courier New" w:cs="Courier New"/>
      <w:sz w:val="21"/>
      <w:szCs w:val="21"/>
    </w:rPr>
  </w:style>
  <w:style w:type="character" w:customStyle="1" w:styleId="Char1">
    <w:name w:val="页眉 Char"/>
    <w:basedOn w:val="a0"/>
    <w:link w:val="a5"/>
    <w:uiPriority w:val="99"/>
    <w:semiHidden/>
    <w:qFormat/>
    <w:rsid w:val="0085160F"/>
    <w:rPr>
      <w:rFonts w:ascii="Times New Roman" w:hAnsi="Times New Roman"/>
      <w:kern w:val="21"/>
      <w:sz w:val="18"/>
      <w:szCs w:val="18"/>
    </w:rPr>
  </w:style>
  <w:style w:type="character" w:customStyle="1" w:styleId="Char0">
    <w:name w:val="页脚 Char"/>
    <w:basedOn w:val="a0"/>
    <w:link w:val="a4"/>
    <w:uiPriority w:val="99"/>
    <w:semiHidden/>
    <w:qFormat/>
    <w:rsid w:val="0085160F"/>
    <w:rPr>
      <w:rFonts w:ascii="Times New Roman" w:hAnsi="Times New Roman"/>
      <w:kern w:val="21"/>
      <w:sz w:val="18"/>
      <w:szCs w:val="18"/>
    </w:rPr>
  </w:style>
  <w:style w:type="character" w:customStyle="1" w:styleId="ca-7">
    <w:name w:val="ca-7"/>
    <w:basedOn w:val="a0"/>
    <w:qFormat/>
    <w:rsid w:val="0085160F"/>
  </w:style>
  <w:style w:type="paragraph" w:customStyle="1" w:styleId="pa-40">
    <w:name w:val="pa-40"/>
    <w:basedOn w:val="a"/>
    <w:qFormat/>
    <w:rsid w:val="0085160F"/>
    <w:pPr>
      <w:widowControl/>
      <w:spacing w:before="150" w:after="150"/>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534</Words>
  <Characters>3047</Characters>
  <Application>Microsoft Office Word</Application>
  <DocSecurity>0</DocSecurity>
  <Lines>25</Lines>
  <Paragraphs>7</Paragraphs>
  <ScaleCrop>false</ScaleCrop>
  <Company>WIN</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dell</cp:lastModifiedBy>
  <cp:revision>10</cp:revision>
  <cp:lastPrinted>2017-03-19T12:17:00Z</cp:lastPrinted>
  <dcterms:created xsi:type="dcterms:W3CDTF">2017-03-19T13:39:00Z</dcterms:created>
  <dcterms:modified xsi:type="dcterms:W3CDTF">2019-11-08T01:47:00Z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