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6E6EA">
      <w:pPr>
        <w:ind w:left="0" w:leftChars="0" w:firstLine="0" w:firstLineChars="0"/>
        <w:jc w:val="left"/>
        <w:rPr>
          <w:rFonts w:hint="eastAsia"/>
          <w:highlight w:val="none"/>
          <w:lang w:eastAsia="zh-CN"/>
        </w:rPr>
      </w:pPr>
      <w:bookmarkStart w:id="0" w:name="_GoBack"/>
      <w:r>
        <w:rPr>
          <w:rFonts w:hint="eastAsia"/>
          <w:b/>
          <w:bCs/>
          <w:highlight w:val="none"/>
          <w:lang w:eastAsia="zh-CN"/>
        </w:rPr>
        <w:t>附件</w:t>
      </w:r>
      <w:r>
        <w:rPr>
          <w:rFonts w:hint="eastAsia"/>
          <w:b/>
          <w:bCs/>
          <w:highlight w:val="none"/>
          <w:lang w:val="en-US" w:eastAsia="zh-CN"/>
        </w:rPr>
        <w:t>1</w:t>
      </w:r>
    </w:p>
    <w:p w14:paraId="650DB54A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湖南科技大学硕士研究生复试考生</w:t>
      </w:r>
    </w:p>
    <w:p w14:paraId="6519EA9F">
      <w:pPr>
        <w:spacing w:line="52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诚信承诺书</w:t>
      </w:r>
      <w:bookmarkEnd w:id="0"/>
    </w:p>
    <w:p w14:paraId="284C0C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是参加湖南科技大学202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复试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的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专业考生。我已认真阅读《202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年全国硕士研究生招生工作管理规定》《国家教育考试违规处理办法》以及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湖南省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教育考试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院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发布的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规定。</w:t>
      </w:r>
    </w:p>
    <w:p w14:paraId="6D117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我已知晓：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根据《中华人民共和国刑法修正案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九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》，在法律规定的国家考试中，组织作弊的行为；为他人实施组织作弊提供作弊器材或者其他帮助的行为；为实施考试作弊行为向他人非法出售或者提供考试试题、答案的行为；代替他人或让他人代替自己参加考试的行为都将触犯刑法。</w:t>
      </w:r>
    </w:p>
    <w:p w14:paraId="2ECD6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我郑重承诺：</w:t>
      </w:r>
    </w:p>
    <w:p w14:paraId="1752B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1．保证如实、准确提交复试材料，如提供虚假材料或错误信息，本人承担由此造成的一切后果。</w:t>
      </w:r>
    </w:p>
    <w:p w14:paraId="6F6E7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2.自觉服从湖南科技大学及其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教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学院的统一安排，接受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人员的管理、监督和检查。</w:t>
      </w:r>
    </w:p>
    <w:p w14:paraId="6A31C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3.自觉遵守相关法律和考试纪律，诚信复试。</w:t>
      </w:r>
    </w:p>
    <w:p w14:paraId="442F1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4.参加复试的过程中，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不携带手机、智能手表等可穿戴智能电子产品进入复试场所，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不进行拍照、截屏、录音录像、网络直播等记录分享动作，严格遵守相关保密规定，在学校复试工作全部结束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即完成最后一批复试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前不以任何形式对外透露或传播复试试题等与复试相关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的信息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。</w:t>
      </w:r>
    </w:p>
    <w:p w14:paraId="507F1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5．主动服从并积极配合学校做好研究生招生其他相关工作。</w:t>
      </w:r>
    </w:p>
    <w:p w14:paraId="009A0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如发现考生有违规行为，一经查实，即按照《国家教育考试违规处理办法》《普通高等学校招生违规行为处理暂行办法》等规定严肃处理，取消录取资格，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直至依法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依规追究刑事责任。</w:t>
      </w:r>
    </w:p>
    <w:p w14:paraId="1FD7E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840" w:firstLineChars="1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承诺人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签名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：</w:t>
      </w:r>
    </w:p>
    <w:p w14:paraId="1E23C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80" w:firstLineChars="1900"/>
        <w:textAlignment w:val="auto"/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71899"/>
    <w:rsid w:val="3977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2026-03-26T11:57:00Z</dcterms:created>
  <dc:creator>Léaa</dc:creator>
  <cp:lastModifiedBy>Léaa</cp:lastModifiedBy>
  <dcterms:modified xsi:type="dcterms:W3CDTF">2026-03-26T11:59:31Z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B0AD48014C2C4BFCA10D2008F768AB24_11</vt:lpwstr>
  </property>
  <property fmtid="{D5CDD505-2E9C-101B-9397-08002B2CF9AE}" pid="4" name="KSOTemplateDocerSaveRecord">
    <vt:lpwstr>eyJoZGlkIjoiOWY3MjcyYjcwMGZhNzkwYjA5ZGNmOTUzYmVmMTJiYzkiLCJ1c2VySWQiOiIzMjczNzc5NjkifQ==</vt:lpwstr>
  </property>
</Properties>
</file>